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D4538C" w14:textId="2CA4C4A1" w:rsidR="00B3378E" w:rsidRDefault="00B3378E">
      <w:pPr>
        <w:keepNext/>
        <w:ind w:left="113" w:right="113"/>
        <w:jc w:val="center"/>
        <w:rPr>
          <w:rFonts w:ascii="Arial" w:hAnsi="Arial" w:cs="Arial"/>
          <w:bCs/>
          <w:sz w:val="20"/>
          <w:szCs w:val="20"/>
        </w:rPr>
      </w:pPr>
      <w:r>
        <w:rPr>
          <w:noProof/>
        </w:rPr>
        <w:drawing>
          <wp:anchor distT="0" distB="0" distL="114935" distR="114935" simplePos="0" relativeHeight="251657216" behindDoc="0" locked="0" layoutInCell="1" allowOverlap="1" wp14:anchorId="43F8CEEB" wp14:editId="34DDB328">
            <wp:simplePos x="0" y="0"/>
            <wp:positionH relativeFrom="margin">
              <wp:posOffset>635</wp:posOffset>
            </wp:positionH>
            <wp:positionV relativeFrom="margin">
              <wp:posOffset>-213360</wp:posOffset>
            </wp:positionV>
            <wp:extent cx="3491865" cy="708025"/>
            <wp:effectExtent l="0" t="0" r="0" b="0"/>
            <wp:wrapSquare wrapText="bothSides"/>
            <wp:docPr id="101196317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1865" cy="708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8"/>
          <w:szCs w:val="28"/>
        </w:rPr>
        <w:t xml:space="preserve">                             </w:t>
      </w:r>
      <w:r>
        <w:rPr>
          <w:rFonts w:ascii="Arial" w:hAnsi="Arial" w:cs="Arial"/>
          <w:b/>
          <w:bCs/>
          <w:sz w:val="20"/>
          <w:szCs w:val="20"/>
        </w:rPr>
        <w:t>ELEKTROWYPOSAŻENIE</w:t>
      </w:r>
      <w:r>
        <w:rPr>
          <w:rFonts w:ascii="Arial" w:hAnsi="Arial" w:cs="Arial"/>
          <w:bCs/>
          <w:sz w:val="28"/>
          <w:szCs w:val="28"/>
        </w:rPr>
        <w:br/>
        <w:t xml:space="preserve">                          </w:t>
      </w:r>
      <w:r>
        <w:rPr>
          <w:rFonts w:ascii="Arial" w:hAnsi="Arial" w:cs="Arial"/>
          <w:bCs/>
          <w:sz w:val="16"/>
          <w:szCs w:val="16"/>
        </w:rPr>
        <w:t>ul. Ładna 22, 31-44 Kraków, tel: +48 12 3465500</w:t>
      </w:r>
      <w:r>
        <w:rPr>
          <w:rFonts w:ascii="Arial" w:hAnsi="Arial" w:cs="Arial"/>
          <w:bCs/>
          <w:sz w:val="28"/>
          <w:szCs w:val="28"/>
        </w:rPr>
        <w:br/>
        <w:t xml:space="preserve">                             </w:t>
      </w:r>
      <w:hyperlink r:id="rId8" w:history="1">
        <w:r>
          <w:rPr>
            <w:rStyle w:val="Hipercze"/>
            <w:rFonts w:ascii="Arial" w:hAnsi="Arial" w:cs="Arial"/>
            <w:bCs/>
            <w:sz w:val="16"/>
            <w:szCs w:val="16"/>
          </w:rPr>
          <w:t>biuro@elektrowyposazenie.pl</w:t>
        </w:r>
      </w:hyperlink>
      <w:r>
        <w:rPr>
          <w:rFonts w:ascii="Arial" w:hAnsi="Arial" w:cs="Arial"/>
          <w:bCs/>
          <w:sz w:val="20"/>
          <w:szCs w:val="20"/>
        </w:rPr>
        <w:t xml:space="preserve"> </w:t>
      </w:r>
    </w:p>
    <w:p w14:paraId="6E960FB4" w14:textId="77777777" w:rsidR="00B3378E" w:rsidRDefault="00B3378E">
      <w:pPr>
        <w:keepNext/>
        <w:jc w:val="center"/>
        <w:rPr>
          <w:rFonts w:ascii="Arial" w:hAnsi="Arial" w:cs="Arial"/>
          <w:b/>
          <w:bCs/>
          <w:sz w:val="28"/>
          <w:szCs w:val="28"/>
          <w:u w:val="single"/>
        </w:rPr>
      </w:pPr>
      <w:r>
        <w:rPr>
          <w:rFonts w:ascii="Arial" w:hAnsi="Arial" w:cs="Arial"/>
          <w:bCs/>
          <w:sz w:val="20"/>
          <w:szCs w:val="20"/>
        </w:rPr>
        <w:t xml:space="preserve">                                                                                                                                                             </w:t>
      </w:r>
      <w:r>
        <w:rPr>
          <w:rFonts w:ascii="Arial" w:hAnsi="Arial" w:cs="Arial"/>
          <w:bCs/>
          <w:sz w:val="20"/>
          <w:szCs w:val="20"/>
        </w:rPr>
        <w:br/>
      </w:r>
    </w:p>
    <w:p w14:paraId="0DE55153" w14:textId="77777777" w:rsidR="00B3378E" w:rsidRDefault="00B3378E">
      <w:pPr>
        <w:keepNext/>
        <w:jc w:val="center"/>
        <w:rPr>
          <w:rFonts w:ascii="Arial" w:hAnsi="Arial" w:cs="Arial"/>
          <w:b/>
          <w:bCs/>
        </w:rPr>
      </w:pPr>
      <w:r>
        <w:rPr>
          <w:rFonts w:ascii="Arial" w:hAnsi="Arial" w:cs="Arial"/>
          <w:b/>
          <w:bCs/>
          <w:sz w:val="28"/>
          <w:szCs w:val="28"/>
          <w:u w:val="single"/>
        </w:rPr>
        <w:t>INSTRUKCJA UŻYTKOWANIA</w:t>
      </w:r>
    </w:p>
    <w:p w14:paraId="316D840B" w14:textId="77777777" w:rsidR="00B3378E" w:rsidRDefault="00B3378E">
      <w:pPr>
        <w:keepNext/>
        <w:spacing w:before="120"/>
        <w:jc w:val="center"/>
        <w:rPr>
          <w:rFonts w:ascii="Arial" w:hAnsi="Arial" w:cs="Arial"/>
          <w:sz w:val="16"/>
          <w:szCs w:val="16"/>
        </w:rPr>
      </w:pPr>
      <w:r>
        <w:rPr>
          <w:rFonts w:ascii="Arial" w:hAnsi="Arial" w:cs="Arial"/>
          <w:b/>
          <w:bCs/>
        </w:rPr>
        <w:t>Buty gumowe elektroizolacyjne ANTYAMPER KLASA 2 AC</w:t>
      </w:r>
      <w:r>
        <w:rPr>
          <w:rFonts w:ascii="Arial" w:hAnsi="Arial" w:cs="Arial"/>
          <w:b/>
          <w:bCs/>
        </w:rPr>
        <w:br/>
      </w:r>
      <w:r>
        <w:rPr>
          <w:rFonts w:ascii="Arial" w:hAnsi="Arial" w:cs="Arial"/>
          <w:b/>
          <w:bCs/>
          <w:sz w:val="20"/>
          <w:szCs w:val="20"/>
          <w:u w:val="single"/>
        </w:rPr>
        <w:t>Przeznaczenie i ograniczenia</w:t>
      </w:r>
    </w:p>
    <w:p w14:paraId="516F57E3" w14:textId="77777777" w:rsidR="00B3378E" w:rsidRDefault="00B3378E">
      <w:pPr>
        <w:pStyle w:val="Nagwek3"/>
        <w:jc w:val="left"/>
        <w:rPr>
          <w:rFonts w:ascii="Arial" w:hAnsi="Arial" w:cs="Arial"/>
          <w:b w:val="0"/>
          <w:sz w:val="16"/>
          <w:szCs w:val="16"/>
        </w:rPr>
      </w:pPr>
      <w:r>
        <w:rPr>
          <w:rFonts w:ascii="Arial" w:hAnsi="Arial" w:cs="Arial"/>
          <w:b w:val="0"/>
          <w:sz w:val="16"/>
          <w:szCs w:val="16"/>
        </w:rPr>
        <w:t xml:space="preserve">Obuwie przeznaczone jest do pracy przy urządzeniach elektrycznych  do </w:t>
      </w:r>
      <w:r>
        <w:rPr>
          <w:rFonts w:ascii="Arial" w:hAnsi="Arial" w:cs="Arial"/>
          <w:sz w:val="16"/>
          <w:szCs w:val="16"/>
        </w:rPr>
        <w:t>17 kV napięcia przemiennego (AC)</w:t>
      </w:r>
      <w:r>
        <w:rPr>
          <w:rFonts w:ascii="Arial" w:hAnsi="Arial" w:cs="Arial"/>
          <w:b w:val="0"/>
          <w:sz w:val="16"/>
          <w:szCs w:val="16"/>
        </w:rPr>
        <w:t xml:space="preserve"> jako dodatkowy sprzęt ochronny, w celu zabezpieczeniu użytkownika przed przepływem niebezpiecznego prądu rażenia przez ciało człowieka, poprzez stopy. Obuwie to zmniejsza ryzyko porażenia prądem elektrycznym. Powinno być stosowane jako nakładane na obuwie stosowane w pracy (overboot). Zaleca się zakładanie obuwia przed wejściem do strefy zagrożeń elektrycznych, jego zdejmowanie po wyjściu z tej strefy oraz nie użytkowanie w sytuacjach nie związanych z występowaniem zagrożeń </w:t>
      </w:r>
      <w:r>
        <w:rPr>
          <w:rFonts w:ascii="Arial" w:hAnsi="Arial" w:cs="Arial"/>
          <w:b w:val="0"/>
          <w:sz w:val="16"/>
          <w:szCs w:val="16"/>
        </w:rPr>
        <w:t xml:space="preserve">elektrycznych. Buty gumowe elektroizolacyjne są środkiem ochrony indywidualnej </w:t>
      </w:r>
      <w:r>
        <w:rPr>
          <w:rFonts w:ascii="Arial" w:hAnsi="Arial" w:cs="Arial"/>
          <w:sz w:val="16"/>
          <w:szCs w:val="16"/>
        </w:rPr>
        <w:t>Kategorii III</w:t>
      </w:r>
      <w:r>
        <w:rPr>
          <w:rFonts w:ascii="Arial" w:hAnsi="Arial" w:cs="Arial"/>
          <w:b w:val="0"/>
          <w:sz w:val="16"/>
          <w:szCs w:val="16"/>
        </w:rPr>
        <w:t xml:space="preserve"> spełniającym odpowiednie wymagania </w:t>
      </w:r>
      <w:r>
        <w:rPr>
          <w:rFonts w:ascii="Arial" w:hAnsi="Arial" w:cs="Arial"/>
          <w:b w:val="0"/>
          <w:color w:val="000000"/>
          <w:sz w:val="16"/>
          <w:szCs w:val="16"/>
        </w:rPr>
        <w:t xml:space="preserve">zgodnie </w:t>
      </w:r>
      <w:r>
        <w:rPr>
          <w:rFonts w:ascii="Arial" w:hAnsi="Arial" w:cs="Arial"/>
          <w:b w:val="0"/>
          <w:color w:val="000000"/>
          <w:sz w:val="16"/>
          <w:szCs w:val="16"/>
        </w:rPr>
        <w:br/>
        <w:t xml:space="preserve">z Rozporządzeniem Parlamentu Europejskiego i Rady (UE) </w:t>
      </w:r>
      <w:r>
        <w:rPr>
          <w:rFonts w:ascii="Arial" w:hAnsi="Arial" w:cs="Arial"/>
          <w:color w:val="000000"/>
          <w:sz w:val="16"/>
          <w:szCs w:val="16"/>
        </w:rPr>
        <w:t>2016/425</w:t>
      </w:r>
      <w:r>
        <w:rPr>
          <w:rFonts w:ascii="Arial" w:hAnsi="Arial" w:cs="Arial"/>
          <w:b w:val="0"/>
          <w:bCs w:val="0"/>
          <w:sz w:val="16"/>
          <w:szCs w:val="16"/>
        </w:rPr>
        <w:t xml:space="preserve"> oraz norm: </w:t>
      </w:r>
      <w:r>
        <w:rPr>
          <w:rFonts w:ascii="Arial" w:hAnsi="Arial" w:cs="Arial"/>
          <w:bCs w:val="0"/>
          <w:sz w:val="16"/>
          <w:szCs w:val="16"/>
        </w:rPr>
        <w:t>PN-EN ISO 20347:2012</w:t>
      </w:r>
      <w:r>
        <w:rPr>
          <w:rFonts w:ascii="Arial" w:hAnsi="Arial" w:cs="Arial"/>
          <w:b w:val="0"/>
          <w:bCs w:val="0"/>
          <w:sz w:val="16"/>
          <w:szCs w:val="16"/>
        </w:rPr>
        <w:t xml:space="preserve"> </w:t>
      </w:r>
      <w:r>
        <w:rPr>
          <w:rFonts w:ascii="Arial" w:hAnsi="Arial" w:cs="Arial"/>
          <w:b w:val="0"/>
          <w:color w:val="000000"/>
          <w:sz w:val="16"/>
          <w:szCs w:val="16"/>
        </w:rPr>
        <w:t>„ Środki ochrony indywidualnej. Obuwie zawodowe ”</w:t>
      </w:r>
      <w:r>
        <w:rPr>
          <w:rFonts w:ascii="Arial" w:hAnsi="Arial" w:cs="Arial"/>
          <w:b w:val="0"/>
          <w:color w:val="000000"/>
          <w:sz w:val="24"/>
        </w:rPr>
        <w:t xml:space="preserve"> </w:t>
      </w:r>
      <w:r>
        <w:rPr>
          <w:rFonts w:ascii="Arial" w:hAnsi="Arial" w:cs="Arial"/>
          <w:color w:val="000000"/>
          <w:sz w:val="16"/>
          <w:szCs w:val="16"/>
        </w:rPr>
        <w:t>OB  SRA</w:t>
      </w:r>
      <w:r>
        <w:rPr>
          <w:rFonts w:ascii="Arial" w:hAnsi="Arial" w:cs="Arial"/>
          <w:b w:val="0"/>
          <w:bCs w:val="0"/>
          <w:sz w:val="16"/>
          <w:szCs w:val="16"/>
        </w:rPr>
        <w:t xml:space="preserve"> i  </w:t>
      </w:r>
      <w:r>
        <w:rPr>
          <w:rFonts w:ascii="Arial" w:hAnsi="Arial" w:cs="Arial"/>
          <w:bCs w:val="0"/>
          <w:sz w:val="16"/>
          <w:szCs w:val="16"/>
        </w:rPr>
        <w:t>PN-EN 50321-1:2018</w:t>
      </w:r>
      <w:r>
        <w:rPr>
          <w:rFonts w:ascii="Arial" w:hAnsi="Arial" w:cs="Arial"/>
          <w:b w:val="0"/>
          <w:bCs w:val="0"/>
          <w:sz w:val="16"/>
          <w:szCs w:val="16"/>
        </w:rPr>
        <w:t xml:space="preserve"> </w:t>
      </w:r>
      <w:r>
        <w:rPr>
          <w:rFonts w:ascii="Arial" w:hAnsi="Arial" w:cs="Arial"/>
          <w:b w:val="0"/>
          <w:sz w:val="16"/>
          <w:szCs w:val="16"/>
        </w:rPr>
        <w:t xml:space="preserve"> </w:t>
      </w:r>
      <w:r>
        <w:rPr>
          <w:rFonts w:ascii="Arial" w:hAnsi="Arial" w:cs="Arial"/>
          <w:b w:val="0"/>
          <w:color w:val="000000"/>
          <w:sz w:val="16"/>
          <w:szCs w:val="16"/>
        </w:rPr>
        <w:t>„Prace pod napięciem. Obuwie do ochrony przed porażeniem prądem elektrycznym. Obuwie i kalosze elektroizolacyjne ”</w:t>
      </w:r>
      <w:r>
        <w:rPr>
          <w:rFonts w:ascii="Arial" w:hAnsi="Arial" w:cs="Arial"/>
          <w:color w:val="000000"/>
          <w:sz w:val="16"/>
          <w:szCs w:val="16"/>
        </w:rPr>
        <w:t xml:space="preserve"> KLASA 2 </w:t>
      </w:r>
      <w:r>
        <w:rPr>
          <w:rFonts w:ascii="Arial" w:hAnsi="Arial" w:cs="Arial"/>
          <w:sz w:val="16"/>
          <w:szCs w:val="16"/>
        </w:rPr>
        <w:t>AC</w:t>
      </w:r>
      <w:r>
        <w:rPr>
          <w:rFonts w:ascii="Arial" w:hAnsi="Arial" w:cs="Arial"/>
          <w:b w:val="0"/>
          <w:sz w:val="16"/>
          <w:szCs w:val="16"/>
        </w:rPr>
        <w:t>. Buty produkowane są metodą konfekcjonowania ręcznego (HANDMADE) oraz wu</w:t>
      </w:r>
      <w:r>
        <w:rPr>
          <w:rFonts w:ascii="Arial" w:hAnsi="Arial" w:cs="Arial"/>
          <w:b w:val="0"/>
          <w:sz w:val="16"/>
          <w:szCs w:val="16"/>
        </w:rPr>
        <w:t xml:space="preserve">lkanizacji w kotle. Oferowane jest w następujących rozmiarach: </w:t>
      </w:r>
      <w:r>
        <w:rPr>
          <w:rFonts w:ascii="Arial" w:hAnsi="Arial" w:cs="Arial"/>
          <w:b w:val="0"/>
          <w:sz w:val="16"/>
          <w:szCs w:val="16"/>
        </w:rPr>
        <w:br/>
      </w:r>
      <w:r>
        <w:rPr>
          <w:rFonts w:ascii="Arial" w:hAnsi="Arial" w:cs="Arial"/>
          <w:sz w:val="16"/>
          <w:szCs w:val="16"/>
        </w:rPr>
        <w:t>4</w:t>
      </w:r>
      <w:r>
        <w:rPr>
          <w:rFonts w:ascii="Arial" w:hAnsi="Arial" w:cs="Arial"/>
          <w:b w:val="0"/>
          <w:sz w:val="16"/>
          <w:szCs w:val="16"/>
        </w:rPr>
        <w:t xml:space="preserve"> (dopasowane do obuwia wewnętrznego rozmiar od 39 do 45) </w:t>
      </w:r>
      <w:r>
        <w:rPr>
          <w:rFonts w:ascii="Arial" w:hAnsi="Arial" w:cs="Arial"/>
          <w:sz w:val="16"/>
          <w:szCs w:val="16"/>
        </w:rPr>
        <w:t xml:space="preserve">długość wewnętrzna 340 mm, </w:t>
      </w:r>
      <w:r>
        <w:rPr>
          <w:rFonts w:ascii="Arial" w:hAnsi="Arial" w:cs="Arial"/>
          <w:sz w:val="16"/>
          <w:szCs w:val="16"/>
        </w:rPr>
        <w:br/>
        <w:t>5</w:t>
      </w:r>
      <w:r>
        <w:rPr>
          <w:rFonts w:ascii="Arial" w:hAnsi="Arial" w:cs="Arial"/>
          <w:b w:val="0"/>
          <w:sz w:val="16"/>
          <w:szCs w:val="16"/>
        </w:rPr>
        <w:t xml:space="preserve"> (dopasowane do obuwia wewnętrznego rozmiar od 46 do 49) </w:t>
      </w:r>
      <w:r>
        <w:rPr>
          <w:rFonts w:ascii="Arial" w:hAnsi="Arial" w:cs="Arial"/>
          <w:sz w:val="16"/>
          <w:szCs w:val="16"/>
        </w:rPr>
        <w:t>długość wewnętrzna 360 mm</w:t>
      </w:r>
    </w:p>
    <w:p w14:paraId="378B7AA7" w14:textId="77777777" w:rsidR="00B3378E" w:rsidRDefault="00B3378E">
      <w:pPr>
        <w:pStyle w:val="Nagwek3"/>
        <w:rPr>
          <w:rFonts w:ascii="Arial" w:hAnsi="Arial" w:cs="Arial"/>
        </w:rPr>
      </w:pPr>
      <w:r>
        <w:rPr>
          <w:rFonts w:ascii="Arial" w:hAnsi="Arial" w:cs="Arial"/>
          <w:b w:val="0"/>
          <w:sz w:val="16"/>
          <w:szCs w:val="16"/>
        </w:rPr>
        <w:t>Wysokość butów (dla wszystkich rozmiarów) 230 mm. Kalosze (overboot) powinny przynajmniej przykrywać użytego buta.</w:t>
      </w:r>
    </w:p>
    <w:p w14:paraId="7CED34AD" w14:textId="77777777" w:rsidR="00B3378E" w:rsidRDefault="00B3378E">
      <w:pPr>
        <w:pStyle w:val="Nagwek3"/>
        <w:jc w:val="left"/>
        <w:rPr>
          <w:rFonts w:ascii="Arial" w:hAnsi="Arial" w:cs="Arial"/>
          <w:sz w:val="16"/>
          <w:szCs w:val="16"/>
        </w:rPr>
      </w:pPr>
      <w:r>
        <w:rPr>
          <w:rFonts w:ascii="Arial" w:hAnsi="Arial" w:cs="Arial"/>
        </w:rPr>
        <w:t xml:space="preserve">                                             </w:t>
      </w:r>
      <w:r>
        <w:rPr>
          <w:rFonts w:ascii="Arial" w:hAnsi="Arial" w:cs="Arial"/>
          <w:u w:val="single"/>
        </w:rPr>
        <w:t>Właściwości elektroizolacyjne – zagrożenia i skuteczność działania</w:t>
      </w:r>
    </w:p>
    <w:p w14:paraId="330AD326" w14:textId="77777777" w:rsidR="00B3378E" w:rsidRDefault="00B3378E">
      <w:pPr>
        <w:rPr>
          <w:rFonts w:ascii="Arial" w:hAnsi="Arial" w:cs="Arial"/>
          <w:sz w:val="16"/>
          <w:szCs w:val="16"/>
        </w:rPr>
      </w:pPr>
      <w:r>
        <w:rPr>
          <w:rFonts w:ascii="Arial" w:hAnsi="Arial" w:cs="Arial"/>
          <w:sz w:val="16"/>
          <w:szCs w:val="16"/>
        </w:rPr>
        <w:t xml:space="preserve">W celu zapewnienia właściwości elektroizolacyjnych pozwalających zmniejszyć ryzyko porażenia prądem elektrycznym obuwie wykonano zgodnie </w:t>
      </w:r>
      <w:r>
        <w:rPr>
          <w:rFonts w:ascii="Arial" w:hAnsi="Arial" w:cs="Arial"/>
          <w:sz w:val="16"/>
          <w:szCs w:val="16"/>
        </w:rPr>
        <w:br/>
        <w:t xml:space="preserve">z wymaganiami </w:t>
      </w:r>
      <w:r>
        <w:rPr>
          <w:rFonts w:ascii="Arial" w:hAnsi="Arial" w:cs="Arial"/>
          <w:bCs/>
          <w:sz w:val="16"/>
          <w:szCs w:val="16"/>
        </w:rPr>
        <w:t>normy PN-EN 50321-1:2018</w:t>
      </w:r>
      <w:r>
        <w:rPr>
          <w:rFonts w:ascii="Arial" w:hAnsi="Arial" w:cs="Arial"/>
          <w:sz w:val="16"/>
          <w:szCs w:val="16"/>
        </w:rPr>
        <w:t xml:space="preserve">. Każdy nowy but poddawany jest przez producenta kontroli - badaniu elektrycznemu napięciowemu </w:t>
      </w:r>
      <w:r>
        <w:rPr>
          <w:rFonts w:ascii="Arial" w:hAnsi="Arial" w:cs="Arial"/>
          <w:sz w:val="16"/>
          <w:szCs w:val="16"/>
        </w:rPr>
        <w:br/>
        <w:t>z zastosowaniem napięcia probierczego 20 kV. W rezultacie pozytywnego wyniku kontroli, następuje znakowanie numerem seryjnym i datą produkcji (miesiąc rok). Obuwie oznakowano symbolem podwójnego trójkąta (symbol właściwości elektroizolacyjnych) z oznaczeniem Klasy 2 (kontrola-badanie napięciowe napięciem przemiennym probierczym 20 kV, użytkowanie w warunkach występowania nap</w:t>
      </w:r>
      <w:r>
        <w:rPr>
          <w:rFonts w:ascii="Arial" w:hAnsi="Arial" w:cs="Arial"/>
          <w:sz w:val="16"/>
          <w:szCs w:val="16"/>
        </w:rPr>
        <w:t xml:space="preserve">ięciu do 17 kV napięcia przemiennego (AC). </w:t>
      </w:r>
      <w:r>
        <w:rPr>
          <w:rFonts w:ascii="Arial" w:hAnsi="Arial" w:cs="Arial"/>
          <w:b/>
          <w:sz w:val="16"/>
          <w:szCs w:val="16"/>
          <w:u w:val="single"/>
        </w:rPr>
        <w:t>Obuwie o właściwościach elektroizolacyjnych jest stosowane jako dodatkowy środek ochronny i w sytuacjach zagrożenia porażeniem prądem elektrycznym nie może być używane jako jedyny środek ochronny. W warunkach zagrożenia porażeniem prądem elektrycznym należy dodatkowo stosować inne, podstawowe wyposażenie ochronne wynikające z przeprowadzonej oceny ryzyka.</w:t>
      </w:r>
      <w:r>
        <w:rPr>
          <w:rFonts w:ascii="Arial" w:hAnsi="Arial" w:cs="Arial"/>
          <w:b/>
          <w:sz w:val="16"/>
          <w:szCs w:val="16"/>
        </w:rPr>
        <w:t xml:space="preserve"> </w:t>
      </w:r>
      <w:r>
        <w:rPr>
          <w:rFonts w:ascii="Arial" w:hAnsi="Arial" w:cs="Arial"/>
          <w:b/>
          <w:sz w:val="16"/>
          <w:szCs w:val="16"/>
        </w:rPr>
        <w:br/>
      </w:r>
      <w:r>
        <w:rPr>
          <w:rFonts w:ascii="Arial" w:hAnsi="Arial" w:cs="Arial"/>
          <w:sz w:val="16"/>
          <w:szCs w:val="16"/>
        </w:rPr>
        <w:t>Właściwości elektroizolacyjne obuwia należy potwierdzać poprzez przeprowadzanie kontroli - badań okresowych. B</w:t>
      </w:r>
      <w:r>
        <w:rPr>
          <w:rFonts w:ascii="Arial" w:hAnsi="Arial" w:cs="Arial"/>
          <w:sz w:val="16"/>
          <w:szCs w:val="16"/>
        </w:rPr>
        <w:t>adanie to powinno być przeprowadzane przez odpowiednie laboratorium badawcze w odstępach czasowych nie dłuższych niż 12 miesięcy. Odstęp czasu pomiędzy kontrolami okresowymi powinien być dostosowany do stopnia intensywności i warunków użytkowania obuwia na podstawie przeprowadzonej oceny ryzyka. Również w przypadku podejrzenia, że warunki użytkowania, nieodpowiedniego czyszczenia lub przechowywania mogły być przyczyną utraty właściwości elektroizolacyjnych obuwia, należy je przed ponownym skierowaniem do uż</w:t>
      </w:r>
      <w:r>
        <w:rPr>
          <w:rFonts w:ascii="Arial" w:hAnsi="Arial" w:cs="Arial"/>
          <w:sz w:val="16"/>
          <w:szCs w:val="16"/>
        </w:rPr>
        <w:t>ytkowania poddać kontroli - badaniu okresowemu. Pozytywny wynik kontroli okresowej powinien być potwierdzony wystawieniem odpowiedniego świadectwa i odnotowaniem nieprzekraczalnego terminu następnej kontroli okresowej na obuwiu. Obuwie ma przewidziane miejsce do wpisywania terminów kontroli okresowych oraz daty wprowadzenia do użytkowania, nadrukowane na zewnętrznej stronie cholewki.</w:t>
      </w:r>
      <w:r>
        <w:rPr>
          <w:rFonts w:ascii="Arial" w:hAnsi="Arial" w:cs="Arial"/>
          <w:sz w:val="16"/>
          <w:szCs w:val="16"/>
        </w:rPr>
        <w:br/>
      </w:r>
      <w:r>
        <w:rPr>
          <w:rFonts w:ascii="Arial" w:hAnsi="Arial" w:cs="Arial"/>
          <w:b/>
          <w:sz w:val="20"/>
          <w:szCs w:val="20"/>
        </w:rPr>
        <w:t xml:space="preserve">                                                                            </w:t>
      </w:r>
      <w:r>
        <w:rPr>
          <w:rFonts w:ascii="Arial" w:hAnsi="Arial" w:cs="Arial"/>
          <w:b/>
          <w:sz w:val="20"/>
          <w:szCs w:val="20"/>
          <w:u w:val="single"/>
        </w:rPr>
        <w:t>Przechowywanie i opakowanie</w:t>
      </w:r>
      <w:r>
        <w:rPr>
          <w:rFonts w:ascii="Arial" w:hAnsi="Arial" w:cs="Arial"/>
          <w:color w:val="FF0000"/>
          <w:sz w:val="16"/>
          <w:szCs w:val="16"/>
        </w:rPr>
        <w:t xml:space="preserve"> </w:t>
      </w:r>
    </w:p>
    <w:p w14:paraId="41532DD9" w14:textId="77777777" w:rsidR="00B3378E" w:rsidRDefault="00B3378E">
      <w:pPr>
        <w:rPr>
          <w:rFonts w:ascii="Arial" w:hAnsi="Arial" w:cs="Arial"/>
          <w:b/>
          <w:sz w:val="16"/>
          <w:szCs w:val="16"/>
        </w:rPr>
      </w:pPr>
      <w:r>
        <w:rPr>
          <w:rFonts w:ascii="Arial" w:hAnsi="Arial" w:cs="Arial"/>
          <w:sz w:val="16"/>
          <w:szCs w:val="16"/>
        </w:rPr>
        <w:t>Warunki przechowywan</w:t>
      </w:r>
      <w:r>
        <w:rPr>
          <w:rFonts w:ascii="Arial" w:hAnsi="Arial" w:cs="Arial"/>
          <w:sz w:val="16"/>
          <w:szCs w:val="16"/>
        </w:rPr>
        <w:t>ia są ważnym czynnikiem zachowania właściwości elektrycznych i mechanicznych obuwia elektroizolacyjnego. Obuwie przed pierwszym użyciem oraz między kolejnymi użyciami</w:t>
      </w:r>
      <w:r>
        <w:rPr>
          <w:rFonts w:ascii="Arial" w:hAnsi="Arial" w:cs="Arial"/>
          <w:color w:val="FF0000"/>
          <w:sz w:val="16"/>
          <w:szCs w:val="16"/>
        </w:rPr>
        <w:t xml:space="preserve"> </w:t>
      </w:r>
      <w:r>
        <w:rPr>
          <w:rFonts w:ascii="Arial" w:hAnsi="Arial" w:cs="Arial"/>
          <w:sz w:val="16"/>
          <w:szCs w:val="16"/>
        </w:rPr>
        <w:t xml:space="preserve">należy przechowywać, w opakowaniu fabrycznym, w stanie suchym, czyste, w temperaturze 20±5 ºC. Nie powinno być zgięte, ściśnięte, umieszczone w pobliżu źródła ciepła, wystawione na działanie promieniowania słonecznego lub silnego światła sztucznego, ozonu </w:t>
      </w:r>
      <w:r>
        <w:rPr>
          <w:rFonts w:ascii="Arial" w:hAnsi="Arial" w:cs="Arial"/>
          <w:sz w:val="16"/>
          <w:szCs w:val="16"/>
        </w:rPr>
        <w:br/>
        <w:t>i innych substancji szkodliwie działających na gumę. Buty prawidłowo przechowywane i kon</w:t>
      </w:r>
      <w:r>
        <w:rPr>
          <w:rFonts w:ascii="Arial" w:hAnsi="Arial" w:cs="Arial"/>
          <w:sz w:val="16"/>
          <w:szCs w:val="16"/>
        </w:rPr>
        <w:t>serwowane wolniej ulegają procesom starzenia. Półbuty pakowane są w worki foliowe z naklejoną etykietą jednostkową (opakowanie jednostkowe) a następnie w pudło kartonowe z etykietą zbiorczą w którym znajduje się 5 par obuwia jednego rozmiaru (opakowanie zbiorcze).</w:t>
      </w:r>
      <w:r>
        <w:rPr>
          <w:rFonts w:ascii="Arial" w:hAnsi="Arial" w:cs="Arial"/>
          <w:sz w:val="16"/>
          <w:szCs w:val="16"/>
        </w:rPr>
        <w:br/>
      </w:r>
      <w:r>
        <w:rPr>
          <w:rFonts w:ascii="Arial" w:hAnsi="Arial" w:cs="Arial"/>
          <w:b/>
          <w:sz w:val="20"/>
          <w:szCs w:val="20"/>
        </w:rPr>
        <w:t xml:space="preserve">                             </w:t>
      </w:r>
      <w:r>
        <w:rPr>
          <w:rFonts w:ascii="Arial" w:hAnsi="Arial" w:cs="Arial"/>
          <w:b/>
          <w:sz w:val="20"/>
          <w:szCs w:val="20"/>
          <w:u w:val="single"/>
        </w:rPr>
        <w:t>Środki ostrożności przed i po użyciu - kontrola przed użyciem oraz kontrola po użyciu</w:t>
      </w:r>
    </w:p>
    <w:p w14:paraId="2F12BDE4" w14:textId="77777777" w:rsidR="00B3378E" w:rsidRDefault="00B3378E">
      <w:pPr>
        <w:rPr>
          <w:rFonts w:ascii="Arial" w:hAnsi="Arial" w:cs="Arial"/>
          <w:sz w:val="16"/>
          <w:szCs w:val="16"/>
        </w:rPr>
        <w:sectPr w:rsidR="00000000">
          <w:headerReference w:type="default" r:id="rId9"/>
          <w:footerReference w:type="even" r:id="rId10"/>
          <w:footerReference w:type="default" r:id="rId11"/>
          <w:headerReference w:type="first" r:id="rId12"/>
          <w:footerReference w:type="first" r:id="rId13"/>
          <w:pgSz w:w="11906" w:h="16838"/>
          <w:pgMar w:top="401" w:right="284" w:bottom="0" w:left="284" w:header="345" w:footer="708" w:gutter="0"/>
          <w:cols w:space="708"/>
          <w:docGrid w:linePitch="600" w:charSpace="32768"/>
        </w:sectPr>
      </w:pPr>
      <w:r>
        <w:rPr>
          <w:rFonts w:ascii="Arial" w:hAnsi="Arial" w:cs="Arial"/>
          <w:b/>
          <w:sz w:val="16"/>
          <w:szCs w:val="16"/>
        </w:rPr>
        <w:t>Przed pierwszym użyciem obuwia należy</w:t>
      </w:r>
      <w:r>
        <w:rPr>
          <w:rFonts w:ascii="Arial" w:hAnsi="Arial" w:cs="Arial"/>
          <w:sz w:val="16"/>
          <w:szCs w:val="16"/>
        </w:rPr>
        <w:t xml:space="preserve"> </w:t>
      </w:r>
      <w:r>
        <w:rPr>
          <w:rFonts w:ascii="Arial" w:hAnsi="Arial" w:cs="Arial"/>
          <w:b/>
          <w:sz w:val="16"/>
          <w:szCs w:val="16"/>
        </w:rPr>
        <w:t>sprawdzić</w:t>
      </w:r>
      <w:r>
        <w:rPr>
          <w:rFonts w:ascii="Arial" w:hAnsi="Arial" w:cs="Arial"/>
          <w:sz w:val="16"/>
          <w:szCs w:val="16"/>
        </w:rPr>
        <w:t xml:space="preserve">: czy nie uległo uszkodzeniom transportowym, czy od daty produkcji minęło nie więcej niż 12 miesięcy oraz wpisać datę wprowadzenia do użytkowania (dzień/miesiąc/rok) w odpowiednią tabelę znajdującą się na wewnętrznej stronie cholewy każdego buta (lewa </w:t>
      </w:r>
      <w:r>
        <w:rPr>
          <w:rFonts w:ascii="Arial" w:hAnsi="Arial" w:cs="Arial"/>
          <w:sz w:val="16"/>
          <w:szCs w:val="16"/>
        </w:rPr>
        <w:br/>
        <w:t>i prawa noga). Jeżeli zachodzi podejrzenie uszkodzenia transportowego lub przekroczony został 12 miesięczny okres od daty produkcji należy przed skierowaniem obuwia do użytkowania przeprowadzić kontrolę okresową. Kontrole okresowe i testy mogą być w</w:t>
      </w:r>
      <w:r>
        <w:rPr>
          <w:rFonts w:ascii="Arial" w:hAnsi="Arial" w:cs="Arial"/>
          <w:sz w:val="16"/>
          <w:szCs w:val="16"/>
        </w:rPr>
        <w:t xml:space="preserve">ykonane wyłącznie przez formalnie przeszkolony i wykwalifikowany personel. W tym przypadku w tabliczce należy odnotować pierwszą datę kontroli okresowej. </w:t>
      </w:r>
      <w:r>
        <w:rPr>
          <w:rFonts w:ascii="Arial" w:hAnsi="Arial" w:cs="Arial"/>
          <w:sz w:val="16"/>
          <w:szCs w:val="16"/>
        </w:rPr>
        <w:br/>
      </w:r>
      <w:r>
        <w:rPr>
          <w:rFonts w:ascii="Arial" w:hAnsi="Arial" w:cs="Arial"/>
          <w:b/>
          <w:sz w:val="16"/>
          <w:szCs w:val="16"/>
          <w:u w:val="single"/>
        </w:rPr>
        <w:t>Przed każdym użyciem</w:t>
      </w:r>
      <w:r>
        <w:rPr>
          <w:rFonts w:ascii="Arial" w:hAnsi="Arial" w:cs="Arial"/>
          <w:sz w:val="16"/>
          <w:szCs w:val="16"/>
        </w:rPr>
        <w:t xml:space="preserve">  obuwie należy</w:t>
      </w:r>
      <w:r>
        <w:t xml:space="preserve"> </w:t>
      </w:r>
      <w:r>
        <w:rPr>
          <w:rFonts w:ascii="Arial" w:hAnsi="Arial" w:cs="Arial"/>
          <w:sz w:val="16"/>
          <w:szCs w:val="16"/>
        </w:rPr>
        <w:t xml:space="preserve">uważnie skontrolować wzrokowo. Sprawdzić, czy właściwości obuwia określone przez producenta są odpowiednie do przewidywanych warunków prowadzenia prac przy urządzeniach elektrycznych. Przed użyciem należy sprawdzić poprzez oględziny, czy obuwie nie jest uszkodzone mechanicznie, cieplnie i chemicznie lub zużyte oraz czy </w:t>
      </w:r>
      <w:r>
        <w:rPr>
          <w:rFonts w:ascii="Arial" w:hAnsi="Arial" w:cs="Arial"/>
          <w:sz w:val="16"/>
          <w:szCs w:val="16"/>
        </w:rPr>
        <w:t xml:space="preserve">nie upłynął termin badania okresowego potwierdzającego spełnienie wymagań dotyczących właściwości elektroizolacyjnych. Terminy kontroli okresowych powinny być odnotowane na wewnętrznej stronie cholewki w przeznaczonej do tego tabliczce. </w:t>
      </w:r>
      <w:r>
        <w:rPr>
          <w:rFonts w:ascii="Arial" w:hAnsi="Arial" w:cs="Arial"/>
          <w:b/>
          <w:sz w:val="16"/>
          <w:szCs w:val="16"/>
          <w:u w:val="single"/>
        </w:rPr>
        <w:t>Obuwie uszkodzone lub zużyte oraz z przekroczonym terminem badania okresowego powinno zostać wycofane z użytkowania.</w:t>
      </w:r>
      <w:r>
        <w:rPr>
          <w:rFonts w:ascii="Arial" w:hAnsi="Arial" w:cs="Arial"/>
          <w:sz w:val="16"/>
          <w:szCs w:val="16"/>
        </w:rPr>
        <w:t xml:space="preserve"> </w:t>
      </w:r>
      <w:r>
        <w:rPr>
          <w:rFonts w:ascii="Arial" w:hAnsi="Arial" w:cs="Arial"/>
          <w:sz w:val="16"/>
          <w:szCs w:val="16"/>
        </w:rPr>
        <w:br/>
      </w:r>
      <w:r>
        <w:rPr>
          <w:rFonts w:ascii="Arial" w:hAnsi="Arial" w:cs="Arial"/>
          <w:sz w:val="16"/>
          <w:szCs w:val="16"/>
          <w:u w:val="single"/>
        </w:rPr>
        <w:t>Za nieprzydatne do użytkowania uważa się obuwie, w którym stwierdzono uszkodzenia lub zużycie:</w:t>
      </w:r>
    </w:p>
    <w:p w14:paraId="7D0BA86B" w14:textId="77777777" w:rsidR="00B3378E" w:rsidRDefault="00B3378E">
      <w:pPr>
        <w:jc w:val="both"/>
        <w:rPr>
          <w:rFonts w:ascii="Arial" w:hAnsi="Arial" w:cs="Arial"/>
          <w:sz w:val="16"/>
          <w:szCs w:val="16"/>
        </w:rPr>
      </w:pPr>
      <w:r>
        <w:rPr>
          <w:rFonts w:ascii="Arial" w:hAnsi="Arial" w:cs="Arial"/>
          <w:sz w:val="16"/>
          <w:szCs w:val="16"/>
        </w:rPr>
        <w:t xml:space="preserve">- spękania wierzchniej warstwy gumy powyżej   </w:t>
      </w:r>
    </w:p>
    <w:p w14:paraId="434913D9" w14:textId="77777777" w:rsidR="00B3378E" w:rsidRDefault="00B3378E">
      <w:pPr>
        <w:jc w:val="both"/>
        <w:rPr>
          <w:rFonts w:ascii="Arial" w:hAnsi="Arial" w:cs="Arial"/>
          <w:sz w:val="16"/>
          <w:szCs w:val="16"/>
        </w:rPr>
      </w:pPr>
      <w:r>
        <w:rPr>
          <w:rFonts w:ascii="Arial" w:hAnsi="Arial" w:cs="Arial"/>
          <w:sz w:val="16"/>
          <w:szCs w:val="16"/>
        </w:rPr>
        <w:t xml:space="preserve">  połowy jej grubości</w:t>
      </w:r>
    </w:p>
    <w:p w14:paraId="658B32CA" w14:textId="77777777" w:rsidR="00B3378E" w:rsidRDefault="00B3378E">
      <w:pPr>
        <w:jc w:val="both"/>
        <w:rPr>
          <w:rFonts w:ascii="Arial" w:hAnsi="Arial" w:cs="Arial"/>
          <w:sz w:val="16"/>
          <w:szCs w:val="16"/>
        </w:rPr>
      </w:pPr>
      <w:r>
        <w:rPr>
          <w:rFonts w:ascii="Arial" w:hAnsi="Arial" w:cs="Arial"/>
          <w:sz w:val="16"/>
          <w:szCs w:val="16"/>
        </w:rPr>
        <w:t>- spękane lub nadpalone wierzchy</w:t>
      </w:r>
    </w:p>
    <w:p w14:paraId="282849C0" w14:textId="77777777" w:rsidR="00B3378E" w:rsidRDefault="00B3378E">
      <w:pPr>
        <w:jc w:val="both"/>
        <w:rPr>
          <w:rFonts w:ascii="Arial" w:hAnsi="Arial" w:cs="Arial"/>
          <w:sz w:val="16"/>
          <w:szCs w:val="16"/>
        </w:rPr>
      </w:pPr>
      <w:r>
        <w:rPr>
          <w:rFonts w:ascii="Arial" w:hAnsi="Arial" w:cs="Arial"/>
          <w:sz w:val="16"/>
          <w:szCs w:val="16"/>
        </w:rPr>
        <w:t>- silne starcie gumy na nosku</w:t>
      </w:r>
    </w:p>
    <w:p w14:paraId="2CA2007A" w14:textId="77777777" w:rsidR="00B3378E" w:rsidRDefault="00B3378E">
      <w:pPr>
        <w:jc w:val="both"/>
        <w:rPr>
          <w:rFonts w:ascii="Arial" w:hAnsi="Arial" w:cs="Arial"/>
          <w:sz w:val="16"/>
          <w:szCs w:val="16"/>
        </w:rPr>
      </w:pPr>
      <w:r>
        <w:rPr>
          <w:rFonts w:ascii="Arial" w:hAnsi="Arial" w:cs="Arial"/>
          <w:sz w:val="16"/>
          <w:szCs w:val="16"/>
        </w:rPr>
        <w:t>- spękania na podeszwach</w:t>
      </w:r>
    </w:p>
    <w:p w14:paraId="5DF904DC" w14:textId="77777777" w:rsidR="00B3378E" w:rsidRDefault="00B3378E">
      <w:pPr>
        <w:jc w:val="both"/>
        <w:rPr>
          <w:rFonts w:ascii="Arial" w:hAnsi="Arial" w:cs="Arial"/>
          <w:sz w:val="16"/>
          <w:szCs w:val="16"/>
        </w:rPr>
      </w:pPr>
      <w:r>
        <w:rPr>
          <w:rFonts w:ascii="Arial" w:hAnsi="Arial" w:cs="Arial"/>
          <w:sz w:val="16"/>
          <w:szCs w:val="16"/>
        </w:rPr>
        <w:t>- odklejanie się podeszwy od cholewy</w:t>
      </w:r>
    </w:p>
    <w:p w14:paraId="353C6322" w14:textId="77777777" w:rsidR="00B3378E" w:rsidRDefault="00B3378E">
      <w:pPr>
        <w:jc w:val="both"/>
        <w:rPr>
          <w:rFonts w:ascii="Arial" w:hAnsi="Arial" w:cs="Arial"/>
          <w:sz w:val="16"/>
          <w:szCs w:val="16"/>
        </w:rPr>
      </w:pPr>
      <w:r>
        <w:rPr>
          <w:rFonts w:ascii="Arial" w:hAnsi="Arial" w:cs="Arial"/>
          <w:sz w:val="16"/>
          <w:szCs w:val="16"/>
        </w:rPr>
        <w:t xml:space="preserve">- przekłucie, przecięcie lub inne uszkodzenie </w:t>
      </w:r>
    </w:p>
    <w:p w14:paraId="68B3E8D0" w14:textId="77777777" w:rsidR="00B3378E" w:rsidRDefault="00B3378E">
      <w:pPr>
        <w:jc w:val="both"/>
        <w:rPr>
          <w:rFonts w:ascii="Arial" w:hAnsi="Arial" w:cs="Arial"/>
          <w:sz w:val="16"/>
          <w:szCs w:val="16"/>
        </w:rPr>
      </w:pPr>
      <w:r>
        <w:rPr>
          <w:rFonts w:ascii="Arial" w:hAnsi="Arial" w:cs="Arial"/>
          <w:sz w:val="16"/>
          <w:szCs w:val="16"/>
        </w:rPr>
        <w:t xml:space="preserve">  mechaniczne</w:t>
      </w:r>
    </w:p>
    <w:p w14:paraId="58F76F1E" w14:textId="77777777" w:rsidR="00B3378E" w:rsidRDefault="00B3378E">
      <w:pPr>
        <w:rPr>
          <w:rFonts w:ascii="Arial" w:hAnsi="Arial" w:cs="Arial"/>
          <w:sz w:val="16"/>
          <w:szCs w:val="16"/>
        </w:rPr>
        <w:sectPr w:rsidR="00000000">
          <w:type w:val="continuous"/>
          <w:pgSz w:w="11906" w:h="16838"/>
          <w:pgMar w:top="401" w:right="284" w:bottom="0" w:left="284" w:header="345" w:footer="708" w:gutter="0"/>
          <w:cols w:num="3" w:space="708"/>
          <w:docGrid w:linePitch="600" w:charSpace="32768"/>
        </w:sectPr>
      </w:pPr>
      <w:r>
        <w:rPr>
          <w:rFonts w:ascii="Arial" w:hAnsi="Arial" w:cs="Arial"/>
          <w:sz w:val="16"/>
          <w:szCs w:val="16"/>
        </w:rPr>
        <w:t>- starcie występów urzeźbienia spodu</w:t>
      </w:r>
    </w:p>
    <w:p w14:paraId="276EBFE5" w14:textId="77777777" w:rsidR="00B3378E" w:rsidRDefault="00B3378E">
      <w:pPr>
        <w:jc w:val="both"/>
        <w:rPr>
          <w:rFonts w:ascii="Arial" w:hAnsi="Arial" w:cs="Arial"/>
          <w:sz w:val="16"/>
          <w:szCs w:val="16"/>
        </w:rPr>
      </w:pPr>
      <w:r>
        <w:rPr>
          <w:rFonts w:ascii="Arial" w:hAnsi="Arial" w:cs="Arial"/>
          <w:sz w:val="16"/>
          <w:szCs w:val="16"/>
        </w:rPr>
        <w:t>Obuwie elektroizolacyjne nie powinno być używane w sytuacjach występowania ryzyka ich przecięcia, przedziurawienia, narażeń mechanicznych lub chemicznych, które mogą częściowo zmniejszyć jego właściwości izolacyjne. W wątpliwych przypadkach obuwie należy poddać badaniom elektrycznych wyrobu.</w:t>
      </w:r>
      <w:r>
        <w:rPr>
          <w:rFonts w:ascii="Arial" w:hAnsi="Arial" w:cs="Arial"/>
          <w:color w:val="FF0000"/>
          <w:sz w:val="16"/>
          <w:szCs w:val="16"/>
        </w:rPr>
        <w:t xml:space="preserve"> </w:t>
      </w:r>
      <w:r>
        <w:rPr>
          <w:rFonts w:ascii="Arial" w:hAnsi="Arial" w:cs="Arial"/>
          <w:sz w:val="16"/>
          <w:szCs w:val="16"/>
        </w:rPr>
        <w:t>Użytkownik powinien zawsze przeprowadzić kontrolę przed użyciem oraz zapewnić, aby wierzchy obuwia były suche (</w:t>
      </w:r>
      <w:r>
        <w:rPr>
          <w:rFonts w:ascii="Arial" w:eastAsia="Calibri" w:hAnsi="Arial" w:cs="Arial"/>
          <w:b/>
          <w:sz w:val="16"/>
          <w:szCs w:val="16"/>
        </w:rPr>
        <w:t>obuwie, którego wierzchy uległy zamoczeniu traci częściowo lub całkowicie właściwości izolacyjne)</w:t>
      </w:r>
      <w:r>
        <w:rPr>
          <w:rFonts w:ascii="Arial" w:hAnsi="Arial" w:cs="Arial"/>
          <w:sz w:val="16"/>
          <w:szCs w:val="16"/>
        </w:rPr>
        <w:t xml:space="preserve">. </w:t>
      </w:r>
      <w:r>
        <w:rPr>
          <w:rFonts w:ascii="Arial" w:hAnsi="Arial" w:cs="Arial"/>
          <w:b/>
          <w:sz w:val="16"/>
          <w:szCs w:val="16"/>
        </w:rPr>
        <w:t>UWAGA:</w:t>
      </w:r>
      <w:r>
        <w:rPr>
          <w:rFonts w:ascii="Arial" w:hAnsi="Arial" w:cs="Arial"/>
          <w:sz w:val="16"/>
          <w:szCs w:val="16"/>
        </w:rPr>
        <w:t xml:space="preserve"> Jeśli obuwie jest narażone na zamoczenie wierzchów (powyżej 90 mm zgodnie z Tabelą 4, EN 50321) to obuwie traci, częściowo lub całkowicie, właściwości izolacyjne. </w:t>
      </w:r>
    </w:p>
    <w:p w14:paraId="5EC4808B" w14:textId="77777777" w:rsidR="00B3378E" w:rsidRDefault="00B3378E">
      <w:pPr>
        <w:rPr>
          <w:rFonts w:ascii="Arial" w:hAnsi="Arial" w:cs="Arial"/>
          <w:b/>
          <w:sz w:val="20"/>
          <w:szCs w:val="20"/>
        </w:rPr>
      </w:pPr>
      <w:r>
        <w:rPr>
          <w:rFonts w:ascii="Arial" w:hAnsi="Arial" w:cs="Arial"/>
          <w:sz w:val="16"/>
          <w:szCs w:val="16"/>
        </w:rPr>
        <w:t>Zawsze należy sprawdzić, czy klasa obuwia odpowiada znamionowym wartościom występujących napięć. W warunkach występowania ryzyka p</w:t>
      </w:r>
      <w:r>
        <w:rPr>
          <w:rFonts w:ascii="Arial" w:hAnsi="Arial" w:cs="Arial"/>
          <w:sz w:val="16"/>
          <w:szCs w:val="16"/>
        </w:rPr>
        <w:t>rzecięcia, przedziurawienia, zamoczenia lub narażeń prowadzących do zmniejszenia właściwości elektroizolacyjnych należy rozważyć zastosowanie dodatkowych środków ochronnych. Po użyciu obuwie należy wyczyścić wodą z mydłem przy użyciu delikatnej gąbki oraz wysuszyć z dala od urządzeń grzewczych. Smarowanie emulsją silikonową opóźnia starzenie gumy. Wskazane jest unikać kontaktu z benzyną, parafiną, olejami i rozpuszczalnikami.</w:t>
      </w:r>
      <w:r>
        <w:rPr>
          <w:rFonts w:ascii="Arial" w:hAnsi="Arial" w:cs="Arial"/>
          <w:sz w:val="16"/>
          <w:szCs w:val="16"/>
        </w:rPr>
        <w:br/>
      </w:r>
      <w:r>
        <w:rPr>
          <w:rFonts w:ascii="Arial" w:hAnsi="Arial" w:cs="Arial"/>
          <w:b/>
          <w:sz w:val="20"/>
          <w:szCs w:val="20"/>
        </w:rPr>
        <w:t xml:space="preserve">                                                                               </w:t>
      </w:r>
      <w:r>
        <w:rPr>
          <w:rFonts w:ascii="Arial" w:hAnsi="Arial" w:cs="Arial"/>
          <w:b/>
          <w:sz w:val="20"/>
          <w:szCs w:val="20"/>
          <w:u w:val="single"/>
        </w:rPr>
        <w:t>Czy</w:t>
      </w:r>
      <w:r>
        <w:rPr>
          <w:rFonts w:ascii="Arial" w:hAnsi="Arial" w:cs="Arial"/>
          <w:b/>
          <w:sz w:val="20"/>
          <w:szCs w:val="20"/>
          <w:u w:val="single"/>
        </w:rPr>
        <w:t>szczenie i konserwacja</w:t>
      </w:r>
      <w:r>
        <w:rPr>
          <w:rFonts w:ascii="Arial" w:hAnsi="Arial" w:cs="Arial"/>
          <w:b/>
          <w:sz w:val="20"/>
          <w:szCs w:val="20"/>
          <w:u w:val="single"/>
        </w:rPr>
        <w:br/>
      </w:r>
      <w:r>
        <w:rPr>
          <w:rFonts w:ascii="Arial" w:hAnsi="Arial" w:cs="Arial"/>
          <w:sz w:val="16"/>
          <w:szCs w:val="16"/>
        </w:rPr>
        <w:t>Obuwie należy myć wodą z mydłem używając gąbki lub miękkiej ściereczki. Suszyć z dala od urządzeń grzewczych. Smarować emulsją silikonową lub glicerynę. Unikać kontaktu z benzyną, parafiną, olejami i rozpuszczalnikami.</w:t>
      </w:r>
      <w:r>
        <w:rPr>
          <w:rFonts w:ascii="Arial" w:hAnsi="Arial" w:cs="Arial"/>
          <w:sz w:val="16"/>
          <w:szCs w:val="16"/>
        </w:rPr>
        <w:br/>
      </w:r>
      <w:r>
        <w:rPr>
          <w:rFonts w:ascii="Arial" w:hAnsi="Arial" w:cs="Arial"/>
          <w:b/>
          <w:sz w:val="20"/>
          <w:szCs w:val="20"/>
        </w:rPr>
        <w:t xml:space="preserve">                                                                                             </w:t>
      </w:r>
      <w:r>
        <w:rPr>
          <w:rFonts w:ascii="Arial" w:hAnsi="Arial" w:cs="Arial"/>
          <w:b/>
          <w:sz w:val="20"/>
          <w:szCs w:val="20"/>
          <w:u w:val="single"/>
        </w:rPr>
        <w:t>Transport</w:t>
      </w:r>
      <w:r>
        <w:rPr>
          <w:rFonts w:ascii="Arial" w:hAnsi="Arial" w:cs="Arial"/>
          <w:sz w:val="16"/>
          <w:szCs w:val="16"/>
        </w:rPr>
        <w:br/>
        <w:t>Powinien odbywać się czystymi środkami transportowymi, zabezpieczającymi przed wpływami atmosferycznymi, substancjami chemicznymi szkodliwie działającymi na gumę  oraz</w:t>
      </w:r>
      <w:r>
        <w:rPr>
          <w:rFonts w:ascii="Arial" w:hAnsi="Arial" w:cs="Arial"/>
          <w:sz w:val="16"/>
          <w:szCs w:val="16"/>
        </w:rPr>
        <w:t xml:space="preserve"> przed uszkodzeniami mechanicznymi. </w:t>
      </w:r>
      <w:r>
        <w:rPr>
          <w:rFonts w:ascii="Arial" w:hAnsi="Arial" w:cs="Arial"/>
          <w:sz w:val="16"/>
          <w:szCs w:val="16"/>
        </w:rPr>
        <w:br/>
      </w:r>
      <w:r>
        <w:rPr>
          <w:rFonts w:ascii="Arial" w:hAnsi="Arial" w:cs="Arial"/>
          <w:b/>
          <w:sz w:val="20"/>
          <w:szCs w:val="20"/>
        </w:rPr>
        <w:t xml:space="preserve">                                                                                          </w:t>
      </w:r>
    </w:p>
    <w:p w14:paraId="338431DC" w14:textId="77777777" w:rsidR="00B3378E" w:rsidRDefault="00B3378E">
      <w:pPr>
        <w:rPr>
          <w:rFonts w:ascii="Arial" w:hAnsi="Arial" w:cs="Arial"/>
          <w:b/>
          <w:sz w:val="20"/>
          <w:szCs w:val="20"/>
        </w:rPr>
      </w:pPr>
    </w:p>
    <w:p w14:paraId="4CE475A5" w14:textId="77777777" w:rsidR="00B3378E" w:rsidRDefault="00B3378E">
      <w:pPr>
        <w:rPr>
          <w:rFonts w:ascii="Arial" w:hAnsi="Arial" w:cs="Arial"/>
          <w:b/>
          <w:sz w:val="20"/>
          <w:szCs w:val="20"/>
        </w:rPr>
      </w:pPr>
    </w:p>
    <w:p w14:paraId="738217A0" w14:textId="77777777" w:rsidR="00B3378E" w:rsidRDefault="00B3378E">
      <w:pPr>
        <w:rPr>
          <w:rFonts w:ascii="Arial" w:hAnsi="Arial" w:cs="Arial"/>
          <w:b/>
          <w:sz w:val="20"/>
          <w:szCs w:val="20"/>
        </w:rPr>
      </w:pPr>
    </w:p>
    <w:p w14:paraId="60D14969" w14:textId="77777777" w:rsidR="00B3378E" w:rsidRDefault="00B3378E">
      <w:pPr>
        <w:rPr>
          <w:rFonts w:ascii="Arial" w:hAnsi="Arial" w:cs="Arial"/>
          <w:b/>
          <w:sz w:val="20"/>
          <w:szCs w:val="20"/>
        </w:rPr>
      </w:pPr>
    </w:p>
    <w:p w14:paraId="57FA3DC0" w14:textId="77777777" w:rsidR="00B3378E" w:rsidRDefault="00B3378E">
      <w:pPr>
        <w:ind w:left="4248" w:firstLine="708"/>
        <w:rPr>
          <w:rFonts w:ascii="Arial" w:hAnsi="Arial" w:cs="Arial"/>
          <w:sz w:val="16"/>
          <w:szCs w:val="16"/>
        </w:rPr>
      </w:pPr>
      <w:r>
        <w:rPr>
          <w:rFonts w:ascii="Arial" w:hAnsi="Arial" w:cs="Arial"/>
          <w:b/>
          <w:sz w:val="20"/>
          <w:szCs w:val="20"/>
          <w:u w:val="single"/>
        </w:rPr>
        <w:t>Oznakowanie</w:t>
      </w:r>
    </w:p>
    <w:p w14:paraId="361FCB36" w14:textId="77777777" w:rsidR="00B3378E" w:rsidRDefault="00B3378E">
      <w:pPr>
        <w:rPr>
          <w:rFonts w:ascii="Arial" w:hAnsi="Arial" w:cs="Arial"/>
          <w:sz w:val="16"/>
          <w:szCs w:val="16"/>
        </w:rPr>
      </w:pPr>
    </w:p>
    <w:tbl>
      <w:tblPr>
        <w:tblW w:w="0" w:type="auto"/>
        <w:tblLayout w:type="fixed"/>
        <w:tblLook w:val="0000" w:firstRow="0" w:lastRow="0" w:firstColumn="0" w:lastColumn="0" w:noHBand="0" w:noVBand="0"/>
      </w:tblPr>
      <w:tblGrid>
        <w:gridCol w:w="3708"/>
        <w:gridCol w:w="1988"/>
        <w:gridCol w:w="3865"/>
        <w:gridCol w:w="1994"/>
      </w:tblGrid>
      <w:tr w:rsidR="00000000" w14:paraId="1CD5D124" w14:textId="77777777">
        <w:trPr>
          <w:trHeight w:val="1905"/>
        </w:trPr>
        <w:tc>
          <w:tcPr>
            <w:tcW w:w="3708" w:type="dxa"/>
            <w:shd w:val="clear" w:color="auto" w:fill="auto"/>
          </w:tcPr>
          <w:p w14:paraId="7CC3B5FF" w14:textId="77777777" w:rsidR="00B3378E" w:rsidRDefault="00B3378E">
            <w:pPr>
              <w:rPr>
                <w:rFonts w:ascii="Arial" w:hAnsi="Arial" w:cs="Arial"/>
                <w:b/>
                <w:sz w:val="16"/>
                <w:szCs w:val="16"/>
              </w:rPr>
            </w:pPr>
            <w:r>
              <w:rPr>
                <w:rFonts w:ascii="Arial" w:hAnsi="Arial" w:cs="Arial"/>
                <w:b/>
                <w:sz w:val="16"/>
                <w:szCs w:val="16"/>
              </w:rPr>
              <w:t xml:space="preserve">ANTYAMPER – </w:t>
            </w:r>
            <w:r>
              <w:rPr>
                <w:rFonts w:ascii="Arial" w:hAnsi="Arial" w:cs="Arial"/>
                <w:sz w:val="14"/>
                <w:szCs w:val="14"/>
              </w:rPr>
              <w:t>nazwa handlowa i numer</w:t>
            </w:r>
            <w:r>
              <w:rPr>
                <w:rFonts w:ascii="Arial" w:hAnsi="Arial" w:cs="Arial"/>
                <w:sz w:val="16"/>
                <w:szCs w:val="16"/>
              </w:rPr>
              <w:t xml:space="preserve"> </w:t>
            </w:r>
            <w:r>
              <w:rPr>
                <w:rFonts w:ascii="Arial" w:hAnsi="Arial" w:cs="Arial"/>
                <w:sz w:val="14"/>
                <w:szCs w:val="14"/>
              </w:rPr>
              <w:t>artykułu</w:t>
            </w:r>
            <w:r>
              <w:rPr>
                <w:rFonts w:ascii="Arial" w:hAnsi="Arial" w:cs="Arial"/>
                <w:sz w:val="14"/>
                <w:szCs w:val="14"/>
              </w:rPr>
              <w:br/>
            </w:r>
            <w:r>
              <w:rPr>
                <w:rFonts w:ascii="Arial" w:hAnsi="Arial" w:cs="Arial"/>
                <w:b/>
                <w:sz w:val="16"/>
                <w:szCs w:val="16"/>
              </w:rPr>
              <w:t xml:space="preserve">CE – </w:t>
            </w:r>
            <w:r>
              <w:rPr>
                <w:rFonts w:ascii="Arial" w:hAnsi="Arial" w:cs="Arial"/>
                <w:sz w:val="14"/>
                <w:szCs w:val="14"/>
              </w:rPr>
              <w:t>znak zgodności</w:t>
            </w:r>
            <w:r>
              <w:rPr>
                <w:rFonts w:ascii="Arial" w:hAnsi="Arial" w:cs="Arial"/>
                <w:sz w:val="14"/>
                <w:szCs w:val="14"/>
              </w:rPr>
              <w:br/>
            </w:r>
            <w:r>
              <w:rPr>
                <w:rFonts w:ascii="Arial" w:hAnsi="Arial" w:cs="Arial"/>
                <w:b/>
                <w:sz w:val="16"/>
                <w:szCs w:val="16"/>
              </w:rPr>
              <w:t>1439</w:t>
            </w:r>
            <w:r>
              <w:rPr>
                <w:rFonts w:ascii="Arial" w:hAnsi="Arial" w:cs="Arial"/>
                <w:b/>
                <w:sz w:val="14"/>
                <w:szCs w:val="14"/>
              </w:rPr>
              <w:t xml:space="preserve"> – </w:t>
            </w:r>
            <w:r>
              <w:rPr>
                <w:rFonts w:ascii="Arial" w:hAnsi="Arial" w:cs="Arial"/>
                <w:sz w:val="14"/>
                <w:szCs w:val="14"/>
              </w:rPr>
              <w:t>nr jednostki notyfikowanej sprawującej nadzór</w:t>
            </w:r>
            <w:r>
              <w:rPr>
                <w:rFonts w:ascii="Arial" w:hAnsi="Arial" w:cs="Arial"/>
                <w:sz w:val="14"/>
                <w:szCs w:val="14"/>
              </w:rPr>
              <w:br/>
            </w:r>
            <w:r>
              <w:rPr>
                <w:rFonts w:ascii="Arial" w:hAnsi="Arial" w:cs="Arial"/>
                <w:b/>
                <w:sz w:val="16"/>
                <w:szCs w:val="16"/>
              </w:rPr>
              <w:t>ISO 20347 –</w:t>
            </w:r>
            <w:r>
              <w:rPr>
                <w:rFonts w:ascii="Arial" w:hAnsi="Arial" w:cs="Arial"/>
                <w:b/>
                <w:sz w:val="14"/>
                <w:szCs w:val="14"/>
              </w:rPr>
              <w:t xml:space="preserve"> </w:t>
            </w:r>
            <w:r>
              <w:rPr>
                <w:rFonts w:ascii="Arial" w:hAnsi="Arial" w:cs="Arial"/>
                <w:sz w:val="14"/>
                <w:szCs w:val="14"/>
              </w:rPr>
              <w:t>norma dla obuwia zawodowego</w:t>
            </w:r>
            <w:r>
              <w:rPr>
                <w:rFonts w:ascii="Arial" w:hAnsi="Arial" w:cs="Arial"/>
                <w:sz w:val="14"/>
                <w:szCs w:val="14"/>
              </w:rPr>
              <w:br/>
            </w:r>
            <w:r>
              <w:rPr>
                <w:rFonts w:ascii="Arial" w:hAnsi="Arial" w:cs="Arial"/>
                <w:b/>
                <w:sz w:val="16"/>
                <w:szCs w:val="16"/>
              </w:rPr>
              <w:t>OB –</w:t>
            </w:r>
            <w:r>
              <w:rPr>
                <w:rFonts w:ascii="Arial" w:hAnsi="Arial" w:cs="Arial"/>
                <w:b/>
                <w:sz w:val="14"/>
                <w:szCs w:val="14"/>
              </w:rPr>
              <w:t xml:space="preserve"> </w:t>
            </w:r>
            <w:r>
              <w:rPr>
                <w:rFonts w:ascii="Arial" w:hAnsi="Arial" w:cs="Arial"/>
                <w:sz w:val="14"/>
                <w:szCs w:val="14"/>
              </w:rPr>
              <w:t>wymagania zasadnicze dla obuwia zawodowego</w:t>
            </w:r>
            <w:r>
              <w:rPr>
                <w:rFonts w:ascii="Arial" w:hAnsi="Arial" w:cs="Arial"/>
                <w:sz w:val="14"/>
                <w:szCs w:val="14"/>
              </w:rPr>
              <w:br/>
            </w:r>
            <w:r>
              <w:rPr>
                <w:rFonts w:ascii="Arial" w:hAnsi="Arial" w:cs="Arial"/>
                <w:b/>
                <w:sz w:val="16"/>
                <w:szCs w:val="16"/>
              </w:rPr>
              <w:t>SRA –</w:t>
            </w:r>
            <w:r>
              <w:rPr>
                <w:rFonts w:ascii="Arial" w:hAnsi="Arial" w:cs="Arial"/>
                <w:sz w:val="16"/>
                <w:szCs w:val="16"/>
              </w:rPr>
              <w:t xml:space="preserve"> </w:t>
            </w:r>
            <w:r>
              <w:rPr>
                <w:rFonts w:ascii="Arial" w:hAnsi="Arial" w:cs="Arial"/>
                <w:sz w:val="14"/>
                <w:szCs w:val="14"/>
              </w:rPr>
              <w:t>odporność na poślizg na podłożu ceramicznym</w:t>
            </w:r>
          </w:p>
          <w:p w14:paraId="7B2A009A" w14:textId="77777777" w:rsidR="00B3378E" w:rsidRDefault="00B3378E">
            <w:pPr>
              <w:jc w:val="both"/>
              <w:rPr>
                <w:rFonts w:ascii="Arial" w:hAnsi="Arial" w:cs="Arial"/>
                <w:b/>
                <w:sz w:val="16"/>
                <w:szCs w:val="16"/>
              </w:rPr>
            </w:pPr>
            <w:r>
              <w:rPr>
                <w:rFonts w:ascii="Arial" w:hAnsi="Arial" w:cs="Arial"/>
                <w:b/>
                <w:sz w:val="16"/>
                <w:szCs w:val="16"/>
              </w:rPr>
              <w:t xml:space="preserve">Rubber – </w:t>
            </w:r>
            <w:r>
              <w:rPr>
                <w:rFonts w:ascii="Arial" w:hAnsi="Arial" w:cs="Arial"/>
                <w:sz w:val="14"/>
                <w:szCs w:val="14"/>
              </w:rPr>
              <w:t>buty z kauczuku naturalnego</w:t>
            </w:r>
          </w:p>
          <w:p w14:paraId="156615A6" w14:textId="77777777" w:rsidR="00B3378E" w:rsidRDefault="00B3378E">
            <w:pPr>
              <w:jc w:val="both"/>
              <w:rPr>
                <w:rFonts w:ascii="Arial" w:hAnsi="Arial" w:cs="Arial"/>
                <w:b/>
                <w:sz w:val="16"/>
                <w:szCs w:val="16"/>
              </w:rPr>
            </w:pPr>
            <w:r>
              <w:rPr>
                <w:rFonts w:ascii="Arial" w:hAnsi="Arial" w:cs="Arial"/>
                <w:b/>
                <w:sz w:val="16"/>
                <w:szCs w:val="16"/>
              </w:rPr>
              <w:t xml:space="preserve">Handmade – </w:t>
            </w:r>
            <w:r>
              <w:rPr>
                <w:rFonts w:ascii="Arial" w:hAnsi="Arial" w:cs="Arial"/>
                <w:sz w:val="14"/>
                <w:szCs w:val="14"/>
              </w:rPr>
              <w:t>ręcznie robione</w:t>
            </w:r>
            <w:r>
              <w:rPr>
                <w:rFonts w:ascii="Arial" w:hAnsi="Arial" w:cs="Arial"/>
                <w:b/>
                <w:sz w:val="16"/>
                <w:szCs w:val="16"/>
              </w:rPr>
              <w:t xml:space="preserve"> </w:t>
            </w:r>
          </w:p>
          <w:p w14:paraId="085944F8" w14:textId="77777777" w:rsidR="00B3378E" w:rsidRDefault="00B3378E">
            <w:pPr>
              <w:rPr>
                <w:rFonts w:ascii="Arial" w:hAnsi="Arial" w:cs="Arial"/>
                <w:sz w:val="16"/>
                <w:szCs w:val="16"/>
              </w:rPr>
            </w:pPr>
            <w:r>
              <w:rPr>
                <w:rFonts w:ascii="Arial" w:hAnsi="Arial" w:cs="Arial"/>
                <w:b/>
                <w:sz w:val="16"/>
                <w:szCs w:val="16"/>
              </w:rPr>
              <w:t xml:space="preserve">Made in EU – </w:t>
            </w:r>
            <w:r>
              <w:rPr>
                <w:rFonts w:ascii="Arial" w:hAnsi="Arial" w:cs="Arial"/>
                <w:sz w:val="14"/>
                <w:szCs w:val="14"/>
              </w:rPr>
              <w:t>wyprodukowane w</w:t>
            </w:r>
            <w:r>
              <w:rPr>
                <w:rFonts w:ascii="Arial" w:hAnsi="Arial" w:cs="Arial"/>
                <w:b/>
                <w:sz w:val="14"/>
                <w:szCs w:val="14"/>
              </w:rPr>
              <w:t xml:space="preserve"> </w:t>
            </w:r>
            <w:r>
              <w:rPr>
                <w:rFonts w:ascii="Arial" w:hAnsi="Arial" w:cs="Arial"/>
                <w:sz w:val="14"/>
                <w:szCs w:val="14"/>
              </w:rPr>
              <w:t>Europie</w:t>
            </w:r>
            <w:r>
              <w:rPr>
                <w:rFonts w:ascii="Arial" w:hAnsi="Arial" w:cs="Arial"/>
                <w:sz w:val="16"/>
                <w:szCs w:val="16"/>
              </w:rPr>
              <w:br/>
            </w:r>
            <w:r>
              <w:rPr>
                <w:rFonts w:ascii="Arial" w:hAnsi="Arial" w:cs="Arial"/>
                <w:b/>
                <w:sz w:val="16"/>
                <w:szCs w:val="16"/>
              </w:rPr>
              <w:t>ELEKTROWYPOSAŻENIE –</w:t>
            </w:r>
            <w:r>
              <w:rPr>
                <w:rFonts w:ascii="Arial" w:hAnsi="Arial" w:cs="Arial"/>
                <w:b/>
                <w:sz w:val="14"/>
                <w:szCs w:val="14"/>
              </w:rPr>
              <w:t xml:space="preserve"> </w:t>
            </w:r>
            <w:r>
              <w:rPr>
                <w:rFonts w:ascii="Arial" w:hAnsi="Arial" w:cs="Arial"/>
                <w:sz w:val="14"/>
                <w:szCs w:val="14"/>
              </w:rPr>
              <w:t xml:space="preserve"> nazwa i adres                  </w:t>
            </w:r>
            <w:r>
              <w:rPr>
                <w:rFonts w:ascii="Arial" w:hAnsi="Arial" w:cs="Arial"/>
                <w:sz w:val="14"/>
                <w:szCs w:val="14"/>
              </w:rPr>
              <w:br/>
              <w:t xml:space="preserve">                                                        producenta</w:t>
            </w:r>
          </w:p>
          <w:p w14:paraId="63B79264" w14:textId="77777777" w:rsidR="00B3378E" w:rsidRDefault="00B3378E">
            <w:pPr>
              <w:rPr>
                <w:rFonts w:ascii="Arial" w:hAnsi="Arial" w:cs="Arial"/>
                <w:sz w:val="16"/>
                <w:szCs w:val="16"/>
              </w:rPr>
            </w:pPr>
          </w:p>
        </w:tc>
        <w:tc>
          <w:tcPr>
            <w:tcW w:w="1988" w:type="dxa"/>
            <w:shd w:val="clear" w:color="auto" w:fill="auto"/>
          </w:tcPr>
          <w:p w14:paraId="1477FE4B" w14:textId="1BD826DA" w:rsidR="00B3378E" w:rsidRDefault="00B3378E">
            <w:pPr>
              <w:jc w:val="center"/>
              <w:rPr>
                <w:rFonts w:ascii="Arial" w:hAnsi="Arial" w:cs="Arial"/>
                <w:b/>
                <w:sz w:val="14"/>
                <w:szCs w:val="14"/>
              </w:rPr>
            </w:pPr>
            <w:r>
              <w:rPr>
                <w:rFonts w:ascii="Arial" w:hAnsi="Arial" w:cs="Arial"/>
                <w:noProof/>
                <w:sz w:val="16"/>
                <w:szCs w:val="16"/>
              </w:rPr>
              <w:drawing>
                <wp:inline distT="0" distB="0" distL="0" distR="0" wp14:anchorId="3B26DB39" wp14:editId="62AD7E93">
                  <wp:extent cx="1000125" cy="12477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1247775"/>
                          </a:xfrm>
                          <a:prstGeom prst="rect">
                            <a:avLst/>
                          </a:prstGeom>
                          <a:solidFill>
                            <a:srgbClr val="FFFFFF"/>
                          </a:solidFill>
                          <a:ln>
                            <a:noFill/>
                          </a:ln>
                        </pic:spPr>
                      </pic:pic>
                    </a:graphicData>
                  </a:graphic>
                </wp:inline>
              </w:drawing>
            </w:r>
          </w:p>
        </w:tc>
        <w:tc>
          <w:tcPr>
            <w:tcW w:w="3865" w:type="dxa"/>
            <w:tcBorders>
              <w:left w:val="single" w:sz="4" w:space="0" w:color="000000"/>
            </w:tcBorders>
            <w:shd w:val="clear" w:color="auto" w:fill="auto"/>
          </w:tcPr>
          <w:p w14:paraId="5A632F4D" w14:textId="77777777" w:rsidR="00B3378E" w:rsidRDefault="00B3378E">
            <w:pPr>
              <w:rPr>
                <w:rFonts w:ascii="Arial" w:hAnsi="Arial" w:cs="Arial"/>
                <w:b/>
                <w:sz w:val="14"/>
                <w:szCs w:val="14"/>
              </w:rPr>
            </w:pPr>
            <w:r>
              <w:rPr>
                <w:rFonts w:ascii="Arial" w:hAnsi="Arial" w:cs="Arial"/>
                <w:b/>
                <w:sz w:val="14"/>
                <w:szCs w:val="14"/>
              </w:rPr>
              <w:t>SYMBOL PODWÓJNEGO TRÓJKĄTA   KLASA  2 –</w:t>
            </w:r>
            <w:r>
              <w:rPr>
                <w:rFonts w:ascii="Arial" w:hAnsi="Arial" w:cs="Arial"/>
                <w:sz w:val="14"/>
                <w:szCs w:val="14"/>
              </w:rPr>
              <w:t xml:space="preserve"> oznacza właściwości elektroizolacyjne butów używanych do pracy  przy urządzeniach o napięciu do 17 kV </w:t>
            </w:r>
            <w:r>
              <w:rPr>
                <w:rFonts w:ascii="Arial" w:hAnsi="Arial" w:cs="Arial"/>
                <w:strike/>
                <w:color w:val="C00000"/>
                <w:sz w:val="14"/>
                <w:szCs w:val="14"/>
              </w:rPr>
              <w:br/>
            </w:r>
            <w:r>
              <w:rPr>
                <w:rFonts w:ascii="Arial" w:hAnsi="Arial" w:cs="Arial"/>
                <w:b/>
                <w:sz w:val="16"/>
                <w:szCs w:val="16"/>
              </w:rPr>
              <w:t>AC –</w:t>
            </w:r>
            <w:r>
              <w:rPr>
                <w:rFonts w:ascii="Arial" w:hAnsi="Arial" w:cs="Arial"/>
              </w:rPr>
              <w:t xml:space="preserve"> </w:t>
            </w:r>
            <w:r>
              <w:rPr>
                <w:rFonts w:ascii="Arial" w:hAnsi="Arial" w:cs="Arial"/>
                <w:sz w:val="14"/>
                <w:szCs w:val="14"/>
              </w:rPr>
              <w:t>testowany prąd</w:t>
            </w:r>
            <w:r>
              <w:rPr>
                <w:rFonts w:ascii="Arial" w:hAnsi="Arial" w:cs="Arial"/>
                <w:sz w:val="16"/>
                <w:szCs w:val="16"/>
              </w:rPr>
              <w:t xml:space="preserve"> </w:t>
            </w:r>
            <w:r>
              <w:rPr>
                <w:rFonts w:ascii="Arial" w:hAnsi="Arial" w:cs="Arial"/>
                <w:sz w:val="14"/>
                <w:szCs w:val="14"/>
              </w:rPr>
              <w:t>napięciowy,</w:t>
            </w:r>
            <w:r>
              <w:rPr>
                <w:rFonts w:ascii="Arial" w:hAnsi="Arial" w:cs="Arial"/>
                <w:sz w:val="16"/>
                <w:szCs w:val="16"/>
              </w:rPr>
              <w:t xml:space="preserve"> </w:t>
            </w:r>
            <w:r>
              <w:rPr>
                <w:rFonts w:ascii="Arial" w:hAnsi="Arial" w:cs="Arial"/>
                <w:sz w:val="14"/>
                <w:szCs w:val="14"/>
              </w:rPr>
              <w:t>prąd przemienny</w:t>
            </w:r>
            <w:r>
              <w:rPr>
                <w:rFonts w:ascii="Arial" w:hAnsi="Arial" w:cs="Arial"/>
              </w:rPr>
              <w:t xml:space="preserve"> </w:t>
            </w:r>
            <w:r>
              <w:rPr>
                <w:rFonts w:ascii="Arial" w:hAnsi="Arial" w:cs="Arial"/>
              </w:rPr>
              <w:br/>
            </w:r>
            <w:r>
              <w:rPr>
                <w:rFonts w:ascii="Arial" w:hAnsi="Arial" w:cs="Arial"/>
                <w:b/>
                <w:sz w:val="16"/>
                <w:szCs w:val="16"/>
              </w:rPr>
              <w:t>EN 50321-1</w:t>
            </w:r>
            <w:r>
              <w:rPr>
                <w:rFonts w:ascii="Arial" w:hAnsi="Arial" w:cs="Arial"/>
                <w:sz w:val="16"/>
                <w:szCs w:val="16"/>
              </w:rPr>
              <w:t xml:space="preserve"> </w:t>
            </w:r>
            <w:r>
              <w:rPr>
                <w:rFonts w:ascii="Arial" w:hAnsi="Arial" w:cs="Arial"/>
                <w:b/>
                <w:sz w:val="16"/>
                <w:szCs w:val="16"/>
              </w:rPr>
              <w:t>–</w:t>
            </w:r>
            <w:r>
              <w:rPr>
                <w:rFonts w:ascii="Arial" w:hAnsi="Arial" w:cs="Arial"/>
              </w:rPr>
              <w:t xml:space="preserve"> </w:t>
            </w:r>
            <w:r>
              <w:rPr>
                <w:rFonts w:ascii="Arial" w:hAnsi="Arial" w:cs="Arial"/>
                <w:color w:val="000000"/>
                <w:sz w:val="14"/>
                <w:szCs w:val="14"/>
              </w:rPr>
              <w:t>norma dla obuwie elektroizolacyjnego</w:t>
            </w:r>
            <w:r>
              <w:rPr>
                <w:rFonts w:ascii="Arial" w:hAnsi="Arial" w:cs="Arial"/>
                <w:sz w:val="14"/>
                <w:szCs w:val="14"/>
              </w:rPr>
              <w:br/>
            </w:r>
            <w:r>
              <w:rPr>
                <w:rFonts w:ascii="Arial" w:hAnsi="Arial" w:cs="Arial"/>
                <w:b/>
                <w:sz w:val="14"/>
                <w:szCs w:val="14"/>
              </w:rPr>
              <w:t>DATA PRODUKCJI</w:t>
            </w:r>
            <w:r>
              <w:rPr>
                <w:rFonts w:ascii="Arial" w:hAnsi="Arial" w:cs="Arial"/>
                <w:sz w:val="14"/>
                <w:szCs w:val="14"/>
              </w:rPr>
              <w:t xml:space="preserve"> – wpisywana na etykiecie na bucie</w:t>
            </w:r>
            <w:r>
              <w:rPr>
                <w:rFonts w:ascii="Arial" w:hAnsi="Arial" w:cs="Arial"/>
                <w:sz w:val="14"/>
                <w:szCs w:val="14"/>
              </w:rPr>
              <w:br/>
            </w:r>
            <w:r>
              <w:rPr>
                <w:rFonts w:ascii="Arial" w:hAnsi="Arial" w:cs="Arial"/>
                <w:b/>
                <w:sz w:val="14"/>
                <w:szCs w:val="14"/>
              </w:rPr>
              <w:t>NUMER SERYJNY</w:t>
            </w:r>
            <w:r>
              <w:rPr>
                <w:rFonts w:ascii="Arial" w:hAnsi="Arial" w:cs="Arial"/>
                <w:sz w:val="14"/>
                <w:szCs w:val="14"/>
              </w:rPr>
              <w:t xml:space="preserve"> – wpisywany na etykiecie na bucie</w:t>
            </w:r>
            <w:r>
              <w:rPr>
                <w:rFonts w:ascii="Arial" w:hAnsi="Arial" w:cs="Arial"/>
                <w:sz w:val="14"/>
                <w:szCs w:val="14"/>
              </w:rPr>
              <w:br/>
            </w:r>
            <w:r>
              <w:rPr>
                <w:rFonts w:ascii="Arial" w:hAnsi="Arial" w:cs="Arial"/>
                <w:b/>
                <w:sz w:val="14"/>
                <w:szCs w:val="14"/>
              </w:rPr>
              <w:t xml:space="preserve">BADANIA OKRESOWE – </w:t>
            </w:r>
            <w:r>
              <w:rPr>
                <w:rFonts w:ascii="Arial" w:hAnsi="Arial" w:cs="Arial"/>
                <w:sz w:val="14"/>
                <w:szCs w:val="14"/>
              </w:rPr>
              <w:t>tabela do wpisywania nieprzekraczalnych terminów kolejnych kontroli - badań okresowych</w:t>
            </w:r>
            <w:r>
              <w:rPr>
                <w:rFonts w:ascii="Arial" w:hAnsi="Arial" w:cs="Arial"/>
                <w:sz w:val="14"/>
                <w:szCs w:val="14"/>
              </w:rPr>
              <w:br/>
            </w:r>
            <w:r>
              <w:rPr>
                <w:rFonts w:ascii="Arial" w:hAnsi="Arial" w:cs="Arial"/>
                <w:b/>
                <w:sz w:val="14"/>
                <w:szCs w:val="14"/>
              </w:rPr>
              <w:t xml:space="preserve">DATA WPROWADZENIA DO UŻYTKOWANIA – </w:t>
            </w:r>
            <w:r>
              <w:rPr>
                <w:rFonts w:ascii="Arial" w:hAnsi="Arial" w:cs="Arial"/>
                <w:sz w:val="14"/>
                <w:szCs w:val="14"/>
              </w:rPr>
              <w:t>tabela do wpisania daty rozpoczęcia użytkowania</w:t>
            </w:r>
          </w:p>
          <w:p w14:paraId="2A1A95AF" w14:textId="77777777" w:rsidR="00B3378E" w:rsidRDefault="00B3378E">
            <w:pPr>
              <w:spacing w:before="120"/>
              <w:jc w:val="both"/>
            </w:pPr>
            <w:r>
              <w:rPr>
                <w:rFonts w:ascii="Arial" w:hAnsi="Arial" w:cs="Arial"/>
                <w:b/>
                <w:sz w:val="14"/>
                <w:szCs w:val="14"/>
              </w:rPr>
              <w:t>4 L lub 4 R</w:t>
            </w:r>
            <w:r>
              <w:rPr>
                <w:rFonts w:ascii="Arial" w:hAnsi="Arial" w:cs="Arial"/>
                <w:sz w:val="14"/>
                <w:szCs w:val="14"/>
              </w:rPr>
              <w:t>- rozmiar obuwia na zelówce- L-noga lewa, R- noga prawa(patrz zelówka)</w:t>
            </w:r>
          </w:p>
        </w:tc>
        <w:tc>
          <w:tcPr>
            <w:tcW w:w="1994" w:type="dxa"/>
            <w:shd w:val="clear" w:color="auto" w:fill="auto"/>
          </w:tcPr>
          <w:p w14:paraId="58ED25F3" w14:textId="31D63B11" w:rsidR="00B3378E" w:rsidRDefault="00B3378E">
            <w:pPr>
              <w:jc w:val="center"/>
            </w:pPr>
            <w:r>
              <w:rPr>
                <w:rFonts w:ascii="Arial" w:hAnsi="Arial" w:cs="Arial"/>
                <w:noProof/>
                <w:sz w:val="16"/>
                <w:szCs w:val="16"/>
              </w:rPr>
              <w:drawing>
                <wp:inline distT="0" distB="0" distL="0" distR="0" wp14:anchorId="5CB4E8FB" wp14:editId="48182E1A">
                  <wp:extent cx="1038225" cy="14287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428750"/>
                          </a:xfrm>
                          <a:prstGeom prst="rect">
                            <a:avLst/>
                          </a:prstGeom>
                          <a:solidFill>
                            <a:srgbClr val="FFFFFF"/>
                          </a:solidFill>
                          <a:ln>
                            <a:noFill/>
                          </a:ln>
                        </pic:spPr>
                      </pic:pic>
                    </a:graphicData>
                  </a:graphic>
                </wp:inline>
              </w:drawing>
            </w:r>
          </w:p>
        </w:tc>
      </w:tr>
    </w:tbl>
    <w:p w14:paraId="51C52134" w14:textId="77777777" w:rsidR="00B3378E" w:rsidRDefault="00B3378E">
      <w:pPr>
        <w:rPr>
          <w:rFonts w:ascii="Arial" w:hAnsi="Arial" w:cs="Arial"/>
          <w:bCs/>
          <w:sz w:val="16"/>
          <w:szCs w:val="16"/>
        </w:rPr>
      </w:pPr>
    </w:p>
    <w:p w14:paraId="12979A8A" w14:textId="77777777" w:rsidR="00B3378E" w:rsidRDefault="00B3378E">
      <w:pPr>
        <w:rPr>
          <w:rFonts w:ascii="Arial" w:hAnsi="Arial" w:cs="Arial"/>
          <w:bCs/>
          <w:sz w:val="16"/>
          <w:szCs w:val="16"/>
        </w:rPr>
      </w:pPr>
      <w:r>
        <w:rPr>
          <w:rFonts w:ascii="Arial" w:hAnsi="Arial" w:cs="Arial"/>
          <w:bCs/>
          <w:sz w:val="16"/>
          <w:szCs w:val="16"/>
        </w:rPr>
        <w:br/>
      </w:r>
      <w:r>
        <w:rPr>
          <w:rFonts w:ascii="Arial" w:hAnsi="Arial" w:cs="Arial"/>
          <w:bCs/>
          <w:color w:val="000000"/>
          <w:sz w:val="14"/>
          <w:szCs w:val="14"/>
        </w:rPr>
        <w:t>Certyfikat Badanie</w:t>
      </w:r>
      <w:r>
        <w:rPr>
          <w:rFonts w:ascii="Arial" w:hAnsi="Arial" w:cs="Arial"/>
          <w:bCs/>
          <w:color w:val="FF0000"/>
          <w:sz w:val="14"/>
          <w:szCs w:val="14"/>
        </w:rPr>
        <w:t xml:space="preserve"> </w:t>
      </w:r>
      <w:r>
        <w:rPr>
          <w:rFonts w:ascii="Arial" w:hAnsi="Arial" w:cs="Arial"/>
          <w:bCs/>
          <w:sz w:val="14"/>
          <w:szCs w:val="14"/>
        </w:rPr>
        <w:t xml:space="preserve">Typu UE nr </w:t>
      </w:r>
      <w:r>
        <w:rPr>
          <w:rFonts w:ascii="Arial" w:hAnsi="Arial" w:cs="Arial"/>
          <w:b/>
          <w:sz w:val="14"/>
          <w:szCs w:val="14"/>
        </w:rPr>
        <w:t>033/2025/PPE/1439/B</w:t>
      </w:r>
      <w:r>
        <w:rPr>
          <w:rFonts w:ascii="Arial" w:hAnsi="Arial" w:cs="Arial"/>
          <w:bCs/>
          <w:sz w:val="14"/>
          <w:szCs w:val="14"/>
        </w:rPr>
        <w:t xml:space="preserve"> wydała Jednostka Notyfikowana </w:t>
      </w:r>
      <w:r>
        <w:rPr>
          <w:rFonts w:ascii="Arial" w:hAnsi="Arial" w:cs="Arial"/>
          <w:b/>
          <w:sz w:val="14"/>
          <w:szCs w:val="14"/>
        </w:rPr>
        <w:t>NB</w:t>
      </w:r>
      <w:r>
        <w:rPr>
          <w:rFonts w:ascii="Arial" w:hAnsi="Arial" w:cs="Arial"/>
          <w:bCs/>
          <w:sz w:val="14"/>
          <w:szCs w:val="14"/>
        </w:rPr>
        <w:t xml:space="preserve"> </w:t>
      </w:r>
      <w:r>
        <w:rPr>
          <w:rFonts w:ascii="Arial" w:hAnsi="Arial" w:cs="Arial"/>
          <w:b/>
          <w:sz w:val="14"/>
          <w:szCs w:val="14"/>
        </w:rPr>
        <w:t>1439</w:t>
      </w:r>
      <w:r>
        <w:rPr>
          <w:rFonts w:ascii="Arial" w:hAnsi="Arial" w:cs="Arial"/>
          <w:bCs/>
          <w:sz w:val="14"/>
          <w:szCs w:val="14"/>
        </w:rPr>
        <w:t xml:space="preserve"> Sieć Badawcza Łukasiewicz -  Łódzki Instytut Technologiczny  </w:t>
      </w:r>
      <w:r>
        <w:rPr>
          <w:rFonts w:ascii="Arial" w:hAnsi="Arial" w:cs="Arial"/>
          <w:bCs/>
          <w:sz w:val="14"/>
          <w:szCs w:val="14"/>
        </w:rPr>
        <w:br/>
        <w:t xml:space="preserve">PL 90-570 Łódź, ul. Marii Skłdowskiej-Curie 19/27. </w:t>
      </w:r>
      <w:r>
        <w:rPr>
          <w:rFonts w:ascii="Arial" w:hAnsi="Arial" w:cs="Arial"/>
          <w:color w:val="000000"/>
          <w:sz w:val="14"/>
          <w:szCs w:val="14"/>
        </w:rPr>
        <w:t xml:space="preserve">Półbuty elektroizolacyjne </w:t>
      </w:r>
      <w:r>
        <w:rPr>
          <w:rFonts w:ascii="Arial" w:hAnsi="Arial" w:cs="Arial"/>
          <w:b/>
          <w:bCs/>
          <w:color w:val="000000"/>
          <w:sz w:val="14"/>
          <w:szCs w:val="14"/>
        </w:rPr>
        <w:t>ANTYAMPER KLASA 2 AC</w:t>
      </w:r>
      <w:r>
        <w:rPr>
          <w:rFonts w:ascii="Arial" w:hAnsi="Arial" w:cs="Arial"/>
          <w:color w:val="000000"/>
          <w:sz w:val="14"/>
          <w:szCs w:val="14"/>
        </w:rPr>
        <w:t xml:space="preserve"> podlegają nadzorowanym kontrolom zgodnie z Rozporządzeniem Parlamentu Europejskiego i Rady (UE) 2016/425 - moduł C2. Nadzór prowadzi </w:t>
      </w:r>
      <w:r>
        <w:rPr>
          <w:rFonts w:ascii="Arial" w:hAnsi="Arial" w:cs="Arial"/>
          <w:b/>
          <w:bCs/>
          <w:color w:val="000000"/>
          <w:sz w:val="14"/>
          <w:szCs w:val="14"/>
        </w:rPr>
        <w:t>NB 1439,</w:t>
      </w:r>
      <w:r>
        <w:rPr>
          <w:rFonts w:ascii="Arial" w:hAnsi="Arial" w:cs="Arial"/>
          <w:color w:val="000000"/>
          <w:sz w:val="14"/>
          <w:szCs w:val="14"/>
        </w:rPr>
        <w:t xml:space="preserve"> </w:t>
      </w:r>
      <w:r>
        <w:rPr>
          <w:rFonts w:ascii="Arial" w:hAnsi="Arial" w:cs="Arial"/>
          <w:bCs/>
          <w:sz w:val="14"/>
          <w:szCs w:val="14"/>
        </w:rPr>
        <w:t>Sieć Badawcza Łukasiewicz -  Łódzki Instytut Technologiczny</w:t>
      </w:r>
    </w:p>
    <w:p w14:paraId="5D106105" w14:textId="77777777" w:rsidR="00B3378E" w:rsidRDefault="00B3378E">
      <w:pPr>
        <w:rPr>
          <w:rFonts w:ascii="Arial" w:hAnsi="Arial" w:cs="Arial"/>
          <w:bCs/>
          <w:sz w:val="16"/>
          <w:szCs w:val="16"/>
        </w:rPr>
      </w:pPr>
    </w:p>
    <w:p w14:paraId="5866E231" w14:textId="77777777" w:rsidR="00B3378E" w:rsidRDefault="00B3378E">
      <w:pPr>
        <w:rPr>
          <w:rFonts w:ascii="Arial" w:hAnsi="Arial" w:cs="Arial"/>
          <w:bCs/>
          <w:sz w:val="16"/>
          <w:szCs w:val="16"/>
        </w:rPr>
      </w:pPr>
    </w:p>
    <w:p w14:paraId="7E0068C9" w14:textId="77777777" w:rsidR="00B3378E" w:rsidRDefault="00B3378E">
      <w:pPr>
        <w:rPr>
          <w:rFonts w:ascii="Arial" w:hAnsi="Arial" w:cs="Arial"/>
          <w:b/>
          <w:sz w:val="16"/>
          <w:szCs w:val="16"/>
        </w:rPr>
      </w:pPr>
    </w:p>
    <w:p w14:paraId="70C0D1F1" w14:textId="77777777" w:rsidR="00B3378E" w:rsidRDefault="00B3378E">
      <w:pPr>
        <w:rPr>
          <w:rFonts w:ascii="Arial" w:hAnsi="Arial" w:cs="Arial"/>
          <w:bCs/>
          <w:sz w:val="16"/>
          <w:szCs w:val="16"/>
        </w:rPr>
      </w:pPr>
      <w:r>
        <w:rPr>
          <w:rFonts w:ascii="Arial" w:hAnsi="Arial" w:cs="Arial"/>
          <w:b/>
          <w:sz w:val="16"/>
          <w:szCs w:val="16"/>
          <w:u w:val="single"/>
        </w:rPr>
        <w:t>BADANIA OKRESOWE:</w:t>
      </w:r>
      <w:r>
        <w:rPr>
          <w:rFonts w:ascii="Arial" w:hAnsi="Arial" w:cs="Arial"/>
          <w:b/>
          <w:sz w:val="16"/>
          <w:szCs w:val="16"/>
          <w:u w:val="single"/>
        </w:rPr>
        <w:br/>
      </w:r>
    </w:p>
    <w:p w14:paraId="3042EC2F" w14:textId="77777777" w:rsidR="00B3378E" w:rsidRDefault="00B3378E">
      <w:r>
        <w:rPr>
          <w:rFonts w:ascii="Arial" w:hAnsi="Arial" w:cs="Arial"/>
          <w:bCs/>
          <w:sz w:val="16"/>
          <w:szCs w:val="16"/>
        </w:rPr>
        <w:t xml:space="preserve">Badanie okresowe należy przeprowadzić nie później niż </w:t>
      </w:r>
      <w:r>
        <w:rPr>
          <w:rFonts w:ascii="Arial" w:hAnsi="Arial" w:cs="Arial"/>
          <w:b/>
          <w:sz w:val="16"/>
          <w:szCs w:val="16"/>
        </w:rPr>
        <w:t>przed upływem 12 miesiąca</w:t>
      </w:r>
      <w:r>
        <w:rPr>
          <w:rFonts w:ascii="Arial" w:hAnsi="Arial" w:cs="Arial"/>
          <w:bCs/>
          <w:sz w:val="16"/>
          <w:szCs w:val="16"/>
        </w:rPr>
        <w:t xml:space="preserve"> od daty wprowadzenia obuwia do użytkowania lub w sytuacji </w:t>
      </w:r>
      <w:r>
        <w:rPr>
          <w:rFonts w:ascii="Arial" w:hAnsi="Arial" w:cs="Arial"/>
          <w:bCs/>
          <w:sz w:val="16"/>
          <w:szCs w:val="16"/>
        </w:rPr>
        <w:br/>
        <w:t xml:space="preserve">gdy podejrzewamy, że mogło nastąpić obniżenie właściwości dielektrycznych po ocenie wizualnej. Jako nośnik do badania należy wykorzystywać wodę. </w:t>
      </w:r>
      <w:r>
        <w:rPr>
          <w:rFonts w:ascii="Arial" w:hAnsi="Arial" w:cs="Arial"/>
          <w:bCs/>
          <w:sz w:val="16"/>
          <w:szCs w:val="16"/>
        </w:rPr>
        <w:br/>
        <w:t xml:space="preserve">Obuwie podczas badania okresowego nie jest poddawane kondycjonowaniu a czas badania elektrycznego jest limitowany i wynosi </w:t>
      </w:r>
      <w:r>
        <w:rPr>
          <w:rFonts w:ascii="Arial" w:hAnsi="Arial" w:cs="Arial"/>
          <w:b/>
          <w:sz w:val="16"/>
          <w:szCs w:val="16"/>
        </w:rPr>
        <w:t>60 sekund</w:t>
      </w:r>
      <w:r>
        <w:rPr>
          <w:rFonts w:ascii="Arial" w:hAnsi="Arial" w:cs="Arial"/>
          <w:bCs/>
          <w:sz w:val="16"/>
          <w:szCs w:val="16"/>
        </w:rPr>
        <w:t xml:space="preserve"> ( 1 minuta ).</w:t>
      </w:r>
      <w:r>
        <w:rPr>
          <w:rFonts w:ascii="Arial" w:hAnsi="Arial" w:cs="Arial"/>
          <w:bCs/>
          <w:sz w:val="16"/>
          <w:szCs w:val="16"/>
        </w:rPr>
        <w:br/>
        <w:t xml:space="preserve">Odpowiednia dla obuwia elektroizolacyjnego </w:t>
      </w:r>
      <w:r>
        <w:rPr>
          <w:rFonts w:ascii="Arial" w:hAnsi="Arial" w:cs="Arial"/>
          <w:b/>
          <w:sz w:val="16"/>
          <w:szCs w:val="16"/>
        </w:rPr>
        <w:t>ANTYAMPER KLASA 2</w:t>
      </w:r>
      <w:r>
        <w:rPr>
          <w:rFonts w:ascii="Arial" w:hAnsi="Arial" w:cs="Arial"/>
          <w:bCs/>
          <w:sz w:val="16"/>
          <w:szCs w:val="16"/>
        </w:rPr>
        <w:t xml:space="preserve"> </w:t>
      </w:r>
      <w:r>
        <w:rPr>
          <w:rFonts w:ascii="Arial" w:hAnsi="Arial" w:cs="Arial"/>
          <w:b/>
          <w:sz w:val="16"/>
          <w:szCs w:val="16"/>
        </w:rPr>
        <w:t>AC</w:t>
      </w:r>
      <w:r>
        <w:rPr>
          <w:rFonts w:ascii="Arial" w:hAnsi="Arial" w:cs="Arial"/>
          <w:bCs/>
          <w:sz w:val="16"/>
          <w:szCs w:val="16"/>
        </w:rPr>
        <w:t xml:space="preserve"> dopuszczalne prądy upływu dla kolumny D podczas badania okresowego nie</w:t>
      </w:r>
      <w:r>
        <w:rPr>
          <w:rFonts w:ascii="Arial" w:hAnsi="Arial" w:cs="Arial"/>
          <w:bCs/>
          <w:sz w:val="16"/>
          <w:szCs w:val="16"/>
        </w:rPr>
        <w:t xml:space="preserve"> mogą przekraczać </w:t>
      </w:r>
      <w:r>
        <w:rPr>
          <w:rFonts w:ascii="Arial" w:hAnsi="Arial" w:cs="Arial"/>
          <w:b/>
          <w:sz w:val="16"/>
          <w:szCs w:val="16"/>
        </w:rPr>
        <w:t>18 mA</w:t>
      </w:r>
      <w:r>
        <w:rPr>
          <w:rFonts w:ascii="Arial" w:hAnsi="Arial" w:cs="Arial"/>
          <w:bCs/>
          <w:sz w:val="16"/>
          <w:szCs w:val="16"/>
        </w:rPr>
        <w:t>.</w:t>
      </w:r>
      <w:r>
        <w:rPr>
          <w:rFonts w:ascii="Arial" w:hAnsi="Arial" w:cs="Arial"/>
          <w:bCs/>
          <w:sz w:val="16"/>
          <w:szCs w:val="16"/>
        </w:rPr>
        <w:br/>
      </w:r>
    </w:p>
    <w:p w14:paraId="126B94A1" w14:textId="5F208488" w:rsidR="00B3378E" w:rsidRDefault="00B3378E">
      <w:pPr>
        <w:rPr>
          <w:rFonts w:ascii="Arial" w:hAnsi="Arial" w:cs="Arial"/>
          <w:bCs/>
          <w:sz w:val="16"/>
          <w:szCs w:val="16"/>
        </w:rPr>
      </w:pPr>
      <w:r>
        <w:rPr>
          <w:noProof/>
        </w:rPr>
        <w:drawing>
          <wp:anchor distT="0" distB="0" distL="114935" distR="114935" simplePos="0" relativeHeight="251658240" behindDoc="1" locked="0" layoutInCell="1" allowOverlap="1" wp14:anchorId="235AC5C5" wp14:editId="6D89EB9B">
            <wp:simplePos x="0" y="0"/>
            <wp:positionH relativeFrom="column">
              <wp:posOffset>-4445</wp:posOffset>
            </wp:positionH>
            <wp:positionV relativeFrom="paragraph">
              <wp:posOffset>-635</wp:posOffset>
            </wp:positionV>
            <wp:extent cx="3504565" cy="1990090"/>
            <wp:effectExtent l="0" t="0" r="0" b="0"/>
            <wp:wrapTight wrapText="bothSides">
              <wp:wrapPolygon edited="0">
                <wp:start x="0" y="0"/>
                <wp:lineTo x="0" y="21297"/>
                <wp:lineTo x="21487" y="21297"/>
                <wp:lineTo x="21487"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4565" cy="1990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43197E4" w14:textId="77777777" w:rsidR="00B3378E" w:rsidRDefault="00B3378E">
      <w:pPr>
        <w:rPr>
          <w:rFonts w:ascii="Arial" w:hAnsi="Arial" w:cs="Arial"/>
          <w:bCs/>
          <w:sz w:val="16"/>
          <w:szCs w:val="16"/>
        </w:rPr>
      </w:pPr>
    </w:p>
    <w:p w14:paraId="3D9CD088" w14:textId="77777777" w:rsidR="00B3378E" w:rsidRDefault="00B3378E">
      <w:pPr/>
    </w:p>
    <w:sectPr w:rsidR="00000000">
      <w:type w:val="continuous"/>
      <w:pgSz w:w="11906" w:h="16838"/>
      <w:pgMar w:top="401" w:right="284" w:bottom="0" w:left="284" w:header="345"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D7D4" w14:textId="77777777" w:rsidR="00B3378E" w:rsidRDefault="00B3378E">
      <w:r>
        <w:separator/>
      </w:r>
    </w:p>
  </w:endnote>
  <w:endnote w:type="continuationSeparator" w:id="0">
    <w:p w14:paraId="3E12BB26" w14:textId="77777777" w:rsidR="00B3378E" w:rsidRDefault="00B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07C1" w14:textId="77777777" w:rsidR="00B3378E" w:rsidRDefault="00B33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0048" w14:textId="77777777" w:rsidR="00B3378E" w:rsidRDefault="00B337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DD00" w14:textId="77777777" w:rsidR="00B3378E" w:rsidRDefault="00B33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30BE" w14:textId="77777777" w:rsidR="00B3378E" w:rsidRDefault="00B3378E">
      <w:r>
        <w:separator/>
      </w:r>
    </w:p>
  </w:footnote>
  <w:footnote w:type="continuationSeparator" w:id="0">
    <w:p w14:paraId="489443C0" w14:textId="77777777" w:rsidR="00B3378E" w:rsidRDefault="00B3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E21" w14:textId="77777777" w:rsidR="00B3378E" w:rsidRDefault="00B3378E">
    <w:pPr>
      <w:jc w:val="right"/>
    </w:pPr>
    <w:r>
      <w:rPr>
        <w:rFonts w:ascii="Arial" w:hAnsi="Arial" w:cs="Arial"/>
        <w:b/>
        <w:i/>
        <w:sz w:val="20"/>
        <w:szCs w:val="20"/>
      </w:rPr>
      <w:tab/>
    </w:r>
    <w:r>
      <w:rPr>
        <w:rFonts w:ascii="Arial" w:hAnsi="Arial" w:cs="Arial"/>
        <w:b/>
        <w:i/>
        <w:sz w:val="20"/>
        <w:szCs w:val="20"/>
      </w:rPr>
      <w:tab/>
    </w:r>
    <w:r>
      <w:rPr>
        <w:rFonts w:ascii="Arial" w:hAnsi="Arial" w:cs="Arial"/>
        <w:b/>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9A77" w14:textId="77777777" w:rsidR="00B3378E" w:rsidRDefault="00B33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decimal"/>
      <w:lvlText w:val="%1."/>
      <w:lvlJc w:val="left"/>
      <w:pPr>
        <w:tabs>
          <w:tab w:val="num" w:pos="1065"/>
        </w:tabs>
        <w:ind w:left="1065" w:hanging="360"/>
      </w:pPr>
      <w:rPr>
        <w:rFonts w:hint="default"/>
      </w:rPr>
    </w:lvl>
  </w:abstractNum>
  <w:num w:numId="1" w16cid:durableId="1605258766">
    <w:abstractNumId w:val="0"/>
  </w:num>
  <w:num w:numId="2" w16cid:durableId="698579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F5"/>
    <w:rsid w:val="00B3378E"/>
    <w:rsid w:val="00EE59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1A3D18F5"/>
  <w15:chartTrackingRefBased/>
  <w15:docId w15:val="{96A3E206-23ED-4D66-92DA-F110C2CD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rPr>
  </w:style>
  <w:style w:type="paragraph" w:styleId="Nagwek2">
    <w:name w:val="heading 2"/>
    <w:basedOn w:val="Normalny"/>
    <w:next w:val="Normalny"/>
    <w:qFormat/>
    <w:pPr>
      <w:keepNext/>
      <w:numPr>
        <w:ilvl w:val="1"/>
        <w:numId w:val="1"/>
      </w:numPr>
      <w:jc w:val="both"/>
      <w:outlineLvl w:val="1"/>
    </w:pPr>
    <w:rPr>
      <w:b/>
    </w:rPr>
  </w:style>
  <w:style w:type="paragraph" w:styleId="Nagwek3">
    <w:name w:val="heading 3"/>
    <w:basedOn w:val="Normalny"/>
    <w:next w:val="Normalny"/>
    <w:qFormat/>
    <w:pPr>
      <w:keepNext/>
      <w:numPr>
        <w:ilvl w:val="2"/>
        <w:numId w:val="1"/>
      </w:numPr>
      <w:jc w:val="both"/>
      <w:outlineLvl w:val="2"/>
    </w:pPr>
    <w:rPr>
      <w:b/>
      <w:bCs/>
      <w:sz w:val="20"/>
    </w:rPr>
  </w:style>
  <w:style w:type="paragraph" w:styleId="Nagwek4">
    <w:name w:val="heading 4"/>
    <w:basedOn w:val="Normalny"/>
    <w:next w:val="Normalny"/>
    <w:qFormat/>
    <w:pPr>
      <w:keepNext/>
      <w:numPr>
        <w:ilvl w:val="3"/>
        <w:numId w:val="1"/>
      </w:numPr>
      <w:outlineLvl w:val="3"/>
    </w:pPr>
    <w:rPr>
      <w:b/>
      <w:bCs/>
      <w:i/>
      <w:iCs/>
    </w:rPr>
  </w:style>
  <w:style w:type="paragraph" w:styleId="Nagwek5">
    <w:name w:val="heading 5"/>
    <w:basedOn w:val="Normalny"/>
    <w:next w:val="Normalny"/>
    <w:qFormat/>
    <w:pPr>
      <w:keepNext/>
      <w:numPr>
        <w:ilvl w:val="4"/>
        <w:numId w:val="1"/>
      </w:numPr>
      <w:outlineLvl w:val="4"/>
    </w:pPr>
    <w:rPr>
      <w:b/>
      <w:sz w:val="20"/>
    </w:rPr>
  </w:style>
  <w:style w:type="paragraph" w:styleId="Nagwek6">
    <w:name w:val="heading 6"/>
    <w:basedOn w:val="Normalny"/>
    <w:next w:val="Normalny"/>
    <w:qFormat/>
    <w:pPr>
      <w:keepNext/>
      <w:numPr>
        <w:ilvl w:val="5"/>
        <w:numId w:val="1"/>
      </w:numPr>
      <w:jc w:val="center"/>
      <w:outlineLvl w:val="5"/>
    </w:pPr>
    <w:rPr>
      <w:szCs w:val="20"/>
    </w:rPr>
  </w:style>
  <w:style w:type="paragraph" w:styleId="Nagwek7">
    <w:name w:val="heading 7"/>
    <w:basedOn w:val="Normalny"/>
    <w:next w:val="Normalny"/>
    <w:qFormat/>
    <w:pPr>
      <w:keepNext/>
      <w:numPr>
        <w:ilvl w:val="6"/>
        <w:numId w:val="1"/>
      </w:numPr>
      <w:jc w:val="both"/>
      <w:outlineLvl w:val="6"/>
    </w:pPr>
    <w:rPr>
      <w:b/>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jc w:val="both"/>
    </w:pPr>
    <w:rPr>
      <w:b/>
      <w:sz w:val="20"/>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rPr>
  </w:style>
  <w:style w:type="paragraph" w:customStyle="1" w:styleId="Indeks">
    <w:name w:val="Indeks"/>
    <w:basedOn w:val="Normalny"/>
    <w:pPr>
      <w:suppressLineNumbers/>
    </w:pPr>
    <w:rPr>
      <w:rFonts w:cs="Lucida Sans"/>
    </w:rPr>
  </w:style>
  <w:style w:type="paragraph" w:customStyle="1" w:styleId="Listapunktowana1">
    <w:name w:val="Lista punktowana1"/>
    <w:basedOn w:val="Normalny"/>
    <w:pPr>
      <w:numPr>
        <w:numId w:val="2"/>
      </w:numPr>
      <w:tabs>
        <w:tab w:val="left" w:pos="0"/>
      </w:tabs>
    </w:pPr>
    <w:rPr>
      <w:kern w:val="1"/>
      <w:szCs w:val="20"/>
    </w:rPr>
  </w:style>
  <w:style w:type="paragraph" w:customStyle="1" w:styleId="Tekstpodstawowy21">
    <w:name w:val="Tekst podstawowy 21"/>
    <w:basedOn w:val="Normalny"/>
    <w:rPr>
      <w:b/>
      <w:bCs/>
      <w:sz w:val="20"/>
    </w:rPr>
  </w:style>
  <w:style w:type="paragraph" w:styleId="Tekstpodstawowywcity">
    <w:name w:val="Body Text Indent"/>
    <w:basedOn w:val="Normalny"/>
    <w:pPr>
      <w:ind w:left="113"/>
    </w:pPr>
    <w:rPr>
      <w:sz w:val="20"/>
    </w:rPr>
  </w:style>
  <w:style w:type="paragraph" w:styleId="Tekstdymka">
    <w:name w:val="Balloon Text"/>
    <w:basedOn w:val="Normalny"/>
    <w:rPr>
      <w:rFonts w:ascii="Tahoma" w:hAnsi="Tahoma" w:cs="Tahoma"/>
      <w:sz w:val="16"/>
      <w:szCs w:val="16"/>
      <w:lang w:val="x-none"/>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elektrowyposazenie.pl"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1580</Words>
  <Characters>9486</Characters>
  <Application>Microsoft Office Word</Application>
  <DocSecurity>4</DocSecurity>
  <Lines>79</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UŻYTKOWANIA</dc:title>
  <dc:subject/>
  <dc:creator>IPS</dc:creator>
  <cp:keywords/>
  <cp:lastModifiedBy>Anna Argasińska</cp:lastModifiedBy>
  <cp:revision>2</cp:revision>
  <cp:lastPrinted>2025-04-23T10:07:00Z</cp:lastPrinted>
  <dcterms:created xsi:type="dcterms:W3CDTF">2025-04-23T10:09:00Z</dcterms:created>
  <dcterms:modified xsi:type="dcterms:W3CDTF">2025-04-23T10:09:00Z</dcterms:modified>
</cp:coreProperties>
</file>